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04ADB" w14:textId="2B18D791" w:rsidR="00AD093C" w:rsidRDefault="00AD093C" w:rsidP="00AD093C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 w:rsidRPr="58EC049B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58EC049B">
        <w:rPr>
          <w:rFonts w:ascii="Arial" w:eastAsia="Times New Roman" w:hAnsi="Arial"/>
          <w:b/>
          <w:bCs/>
          <w:sz w:val="24"/>
          <w:szCs w:val="24"/>
        </w:rPr>
        <w:t>SG-RAN WG2 Meeting #11</w:t>
      </w:r>
      <w:r w:rsidR="009B600B">
        <w:rPr>
          <w:rFonts w:ascii="Arial" w:eastAsia="Times New Roman" w:hAnsi="Arial"/>
          <w:b/>
          <w:bCs/>
          <w:sz w:val="24"/>
          <w:szCs w:val="24"/>
        </w:rPr>
        <w:t>9</w:t>
      </w:r>
      <w:r>
        <w:rPr>
          <w:rFonts w:ascii="Arial" w:eastAsia="Times New Roman" w:hAnsi="Arial"/>
          <w:b/>
          <w:bCs/>
          <w:sz w:val="24"/>
          <w:szCs w:val="24"/>
        </w:rPr>
        <w:t>-e</w:t>
      </w:r>
      <w:r w:rsidRPr="58EC049B">
        <w:rPr>
          <w:rFonts w:ascii="Arial" w:eastAsia="Times New Roman" w:hAnsi="Arial"/>
          <w:b/>
          <w:bCs/>
          <w:sz w:val="24"/>
          <w:szCs w:val="24"/>
        </w:rPr>
        <w:t xml:space="preserve">                                                 </w:t>
      </w:r>
      <w:r w:rsidRPr="58EC049B">
        <w:rPr>
          <w:rFonts w:ascii="Arial" w:hAnsi="Arial" w:cs="Arial"/>
          <w:b/>
          <w:bCs/>
          <w:color w:val="000000" w:themeColor="text1"/>
          <w:sz w:val="26"/>
          <w:szCs w:val="26"/>
        </w:rPr>
        <w:t>R2</w:t>
      </w:r>
      <w:r>
        <w:rPr>
          <w:rFonts w:ascii="Arial" w:hAnsi="Arial" w:cs="Arial"/>
          <w:b/>
          <w:bCs/>
          <w:color w:val="000000" w:themeColor="text1"/>
          <w:sz w:val="26"/>
          <w:szCs w:val="26"/>
        </w:rPr>
        <w:t>-</w:t>
      </w:r>
      <w:r w:rsidR="00FF6DD2" w:rsidRPr="00FF6DD2">
        <w:t xml:space="preserve"> </w:t>
      </w:r>
      <w:r w:rsidR="00FF6DD2" w:rsidRPr="00FF6DD2">
        <w:rPr>
          <w:rFonts w:ascii="Arial" w:hAnsi="Arial" w:cs="Arial"/>
          <w:b/>
          <w:bCs/>
          <w:color w:val="000000" w:themeColor="text1"/>
          <w:sz w:val="26"/>
          <w:szCs w:val="26"/>
        </w:rPr>
        <w:t>2207270</w:t>
      </w:r>
    </w:p>
    <w:p w14:paraId="110EB4B6" w14:textId="07086151" w:rsidR="00783B93" w:rsidRPr="00C360F3" w:rsidRDefault="00AD093C" w:rsidP="00367FB8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iCs/>
          <w:sz w:val="24"/>
          <w:szCs w:val="24"/>
          <w:lang w:val="en-US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 xml:space="preserve">E-Meeting, </w:t>
      </w:r>
      <w:r w:rsidR="009B600B">
        <w:rPr>
          <w:rFonts w:ascii="Arial" w:hAnsi="Arial"/>
          <w:b/>
          <w:noProof/>
          <w:sz w:val="24"/>
        </w:rPr>
        <w:t>Aug</w:t>
      </w:r>
      <w:r w:rsidR="009B600B" w:rsidRPr="002B584B">
        <w:rPr>
          <w:rFonts w:ascii="Arial" w:hAnsi="Arial"/>
          <w:b/>
          <w:noProof/>
          <w:sz w:val="24"/>
        </w:rPr>
        <w:t xml:space="preserve"> </w:t>
      </w:r>
      <w:r w:rsidR="009B600B">
        <w:rPr>
          <w:rFonts w:ascii="Arial" w:hAnsi="Arial"/>
          <w:b/>
          <w:noProof/>
          <w:sz w:val="24"/>
        </w:rPr>
        <w:t>17</w:t>
      </w:r>
      <w:r w:rsidR="009B600B" w:rsidRPr="002B584B">
        <w:rPr>
          <w:rFonts w:ascii="Arial" w:hAnsi="Arial"/>
          <w:b/>
          <w:noProof/>
          <w:sz w:val="24"/>
        </w:rPr>
        <w:t xml:space="preserve"> – </w:t>
      </w:r>
      <w:r w:rsidR="009B600B">
        <w:rPr>
          <w:rFonts w:ascii="Arial" w:hAnsi="Arial"/>
          <w:b/>
          <w:noProof/>
          <w:sz w:val="24"/>
        </w:rPr>
        <w:t>29</w:t>
      </w:r>
      <w:r>
        <w:rPr>
          <w:rFonts w:ascii="Arial" w:hAnsi="Arial"/>
          <w:b/>
          <w:bCs/>
          <w:sz w:val="24"/>
          <w:szCs w:val="24"/>
          <w:lang w:eastAsia="zh-CN"/>
        </w:rPr>
        <w:t>, 2022</w:t>
      </w:r>
    </w:p>
    <w:p w14:paraId="7C376E99" w14:textId="77777777" w:rsidR="00783B93" w:rsidRDefault="00783B93" w:rsidP="00783B93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</w:r>
    </w:p>
    <w:p w14:paraId="759AE488" w14:textId="0C6FF9DE" w:rsidR="00783B93" w:rsidRPr="006D3016" w:rsidRDefault="00783B93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szCs w:val="24"/>
        </w:rPr>
      </w:pPr>
      <w:r w:rsidRPr="58EC049B">
        <w:rPr>
          <w:rFonts w:ascii="Arial" w:eastAsia="MS Mincho" w:hAnsi="Arial" w:cs="Arial"/>
          <w:b/>
          <w:bCs/>
          <w:sz w:val="24"/>
          <w:szCs w:val="24"/>
        </w:rPr>
        <w:t>Agenda item:</w:t>
      </w:r>
      <w:r w:rsidR="7FF23F6A" w:rsidRPr="58EC049B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>
        <w:tab/>
      </w:r>
      <w:r w:rsidR="00BD21A1">
        <w:rPr>
          <w:rFonts w:ascii="Arial" w:eastAsia="MS Mincho" w:hAnsi="Arial" w:cs="Arial"/>
          <w:b/>
          <w:bCs/>
          <w:sz w:val="24"/>
          <w:szCs w:val="24"/>
        </w:rPr>
        <w:t>6.10.</w:t>
      </w:r>
      <w:r w:rsidR="000768C5">
        <w:rPr>
          <w:rFonts w:ascii="Arial" w:eastAsia="MS Mincho" w:hAnsi="Arial" w:cs="Arial"/>
          <w:b/>
          <w:bCs/>
          <w:sz w:val="24"/>
          <w:szCs w:val="24"/>
        </w:rPr>
        <w:t>3</w:t>
      </w:r>
      <w:r w:rsidR="00BD21A1">
        <w:rPr>
          <w:rFonts w:ascii="Arial" w:eastAsia="MS Mincho" w:hAnsi="Arial" w:cs="Arial"/>
          <w:b/>
          <w:bCs/>
          <w:sz w:val="24"/>
          <w:szCs w:val="24"/>
        </w:rPr>
        <w:t>.</w:t>
      </w:r>
      <w:r w:rsidR="000768C5">
        <w:rPr>
          <w:rFonts w:ascii="Arial" w:eastAsia="MS Mincho" w:hAnsi="Arial" w:cs="Arial"/>
          <w:b/>
          <w:bCs/>
          <w:sz w:val="24"/>
          <w:szCs w:val="24"/>
        </w:rPr>
        <w:t>2.3</w:t>
      </w:r>
    </w:p>
    <w:p w14:paraId="523E2679" w14:textId="0FF45B53" w:rsidR="00783B93" w:rsidRDefault="00783B93" w:rsidP="00783B93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Intel Corporation</w:t>
      </w:r>
    </w:p>
    <w:p w14:paraId="3556CD8B" w14:textId="3F87E332" w:rsidR="00783B93" w:rsidRPr="006D3016" w:rsidRDefault="00783B93" w:rsidP="777A394D">
      <w:pPr>
        <w:ind w:left="1985" w:hanging="1985"/>
        <w:rPr>
          <w:rFonts w:ascii="Arial" w:eastAsia="Times New Roman" w:hAnsi="Arial" w:cs="Arial"/>
          <w:b/>
          <w:bCs/>
          <w:sz w:val="24"/>
          <w:szCs w:val="24"/>
        </w:rPr>
      </w:pPr>
      <w:r w:rsidRPr="777A394D">
        <w:rPr>
          <w:rFonts w:ascii="Arial" w:eastAsia="Times New Roman" w:hAnsi="Arial" w:cs="Arial"/>
          <w:b/>
          <w:bCs/>
          <w:sz w:val="24"/>
          <w:szCs w:val="24"/>
        </w:rPr>
        <w:t>Title:</w:t>
      </w:r>
      <w:r w:rsidR="4EB47872" w:rsidRPr="777A394D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0768C5" w:rsidRPr="000768C5">
        <w:rPr>
          <w:rFonts w:ascii="Arial" w:eastAsia="Times New Roman" w:hAnsi="Arial" w:cs="Arial"/>
          <w:b/>
          <w:bCs/>
          <w:sz w:val="24"/>
        </w:rPr>
        <w:t>Discussion on UE capability for 2 SMTC</w:t>
      </w:r>
      <w:r w:rsidR="000768C5">
        <w:rPr>
          <w:rFonts w:ascii="Arial" w:eastAsia="Times New Roman" w:hAnsi="Arial" w:cs="Arial"/>
          <w:b/>
          <w:bCs/>
          <w:sz w:val="24"/>
        </w:rPr>
        <w:t>s</w:t>
      </w:r>
      <w:r w:rsidR="000768C5" w:rsidRPr="000768C5">
        <w:rPr>
          <w:rFonts w:ascii="Arial" w:eastAsia="Times New Roman" w:hAnsi="Arial" w:cs="Arial"/>
          <w:b/>
          <w:bCs/>
          <w:sz w:val="24"/>
        </w:rPr>
        <w:t xml:space="preserve"> in parallel</w:t>
      </w:r>
    </w:p>
    <w:p w14:paraId="5E182250" w14:textId="77777777" w:rsidR="00783B93" w:rsidRPr="006D3016" w:rsidRDefault="00783B93" w:rsidP="00783B93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5EE94894" w14:textId="4093E9BD" w:rsidR="00783B93" w:rsidRDefault="00783B93" w:rsidP="00F04944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Introduction </w:t>
      </w:r>
    </w:p>
    <w:p w14:paraId="2B01AEBD" w14:textId="2EA36385" w:rsidR="00653A6B" w:rsidRPr="0021130F" w:rsidRDefault="00C360F3" w:rsidP="00653A6B">
      <w:r>
        <w:rPr>
          <w:sz w:val="22"/>
          <w:szCs w:val="22"/>
        </w:rPr>
        <w:t xml:space="preserve">For </w:t>
      </w:r>
      <w:r w:rsidR="000768C5">
        <w:rPr>
          <w:sz w:val="22"/>
          <w:szCs w:val="22"/>
        </w:rPr>
        <w:t xml:space="preserve">UE capability of 2 SMTCs in parallel in </w:t>
      </w:r>
      <w:r>
        <w:rPr>
          <w:sz w:val="22"/>
          <w:szCs w:val="22"/>
        </w:rPr>
        <w:t>Rel-17</w:t>
      </w:r>
      <w:r w:rsidR="00CE5319">
        <w:rPr>
          <w:sz w:val="22"/>
          <w:szCs w:val="22"/>
        </w:rPr>
        <w:t xml:space="preserve"> </w:t>
      </w:r>
      <w:r w:rsidR="00C2790C">
        <w:rPr>
          <w:sz w:val="22"/>
          <w:szCs w:val="22"/>
        </w:rPr>
        <w:t>NR NTN</w:t>
      </w:r>
      <w:r w:rsidR="0021130F">
        <w:rPr>
          <w:sz w:val="22"/>
          <w:szCs w:val="22"/>
        </w:rPr>
        <w:t xml:space="preserve">, </w:t>
      </w:r>
      <w:r w:rsidR="000768C5">
        <w:rPr>
          <w:sz w:val="22"/>
          <w:szCs w:val="22"/>
        </w:rPr>
        <w:t xml:space="preserve">there is a </w:t>
      </w:r>
      <w:r w:rsidR="000768C5" w:rsidRPr="000768C5">
        <w:rPr>
          <w:sz w:val="22"/>
          <w:szCs w:val="22"/>
        </w:rPr>
        <w:t>discrepancy between the agreement from RAN2 and RAN4</w:t>
      </w:r>
      <w:r w:rsidR="00DB238A">
        <w:rPr>
          <w:sz w:val="22"/>
          <w:szCs w:val="22"/>
        </w:rPr>
        <w:t xml:space="preserve"> feature list</w:t>
      </w:r>
      <w:r w:rsidR="001852C6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 xml:space="preserve"> In this paper we further discuss how to </w:t>
      </w:r>
      <w:r w:rsidR="00DB238A">
        <w:rPr>
          <w:sz w:val="22"/>
          <w:szCs w:val="22"/>
          <w:lang w:val="en-US"/>
        </w:rPr>
        <w:t>handle this discrepancy</w:t>
      </w:r>
      <w:r>
        <w:rPr>
          <w:sz w:val="22"/>
          <w:szCs w:val="22"/>
          <w:lang w:val="en-US"/>
        </w:rPr>
        <w:t>.</w:t>
      </w:r>
    </w:p>
    <w:p w14:paraId="75037347" w14:textId="4B76AB9F" w:rsidR="00637A18" w:rsidRDefault="00783B93" w:rsidP="00F04944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Discussion </w:t>
      </w:r>
    </w:p>
    <w:p w14:paraId="4EC901D8" w14:textId="33A2F588" w:rsidR="001F7722" w:rsidRDefault="00DB238A" w:rsidP="00AE4652">
      <w:pPr>
        <w:rPr>
          <w:sz w:val="22"/>
          <w:szCs w:val="22"/>
        </w:rPr>
      </w:pPr>
      <w:r>
        <w:rPr>
          <w:sz w:val="22"/>
          <w:szCs w:val="22"/>
        </w:rPr>
        <w:t>In RAN4 feature list [1], t</w:t>
      </w:r>
      <w:r w:rsidR="00C360F3">
        <w:rPr>
          <w:sz w:val="22"/>
          <w:szCs w:val="22"/>
        </w:rPr>
        <w:t xml:space="preserve">he </w:t>
      </w:r>
      <w:r>
        <w:rPr>
          <w:sz w:val="22"/>
          <w:szCs w:val="22"/>
        </w:rPr>
        <w:t>feature related to multiple SMTCs is as below</w:t>
      </w:r>
      <w:r w:rsidR="00C360F3">
        <w:rPr>
          <w:sz w:val="22"/>
          <w:szCs w:val="2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DB238A" w14:paraId="672C36B3" w14:textId="4B32F280" w:rsidTr="00DB238A">
        <w:trPr>
          <w:trHeight w:val="20"/>
        </w:trPr>
        <w:tc>
          <w:tcPr>
            <w:tcW w:w="1250" w:type="pct"/>
            <w:shd w:val="clear" w:color="auto" w:fill="auto"/>
          </w:tcPr>
          <w:p w14:paraId="5678F7ED" w14:textId="77777777" w:rsidR="00DB238A" w:rsidRDefault="00DB238A" w:rsidP="00DB238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Index</w:t>
            </w:r>
          </w:p>
        </w:tc>
        <w:tc>
          <w:tcPr>
            <w:tcW w:w="1250" w:type="pct"/>
            <w:shd w:val="clear" w:color="auto" w:fill="auto"/>
          </w:tcPr>
          <w:p w14:paraId="79CC242C" w14:textId="77777777" w:rsidR="00DB238A" w:rsidRDefault="00DB238A" w:rsidP="00DB238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Feature group</w:t>
            </w:r>
          </w:p>
        </w:tc>
        <w:tc>
          <w:tcPr>
            <w:tcW w:w="1250" w:type="pct"/>
            <w:shd w:val="clear" w:color="auto" w:fill="auto"/>
          </w:tcPr>
          <w:p w14:paraId="2794AD76" w14:textId="77777777" w:rsidR="00DB238A" w:rsidRDefault="00DB238A" w:rsidP="00DB238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color w:val="000000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Components</w:t>
            </w:r>
          </w:p>
          <w:p w14:paraId="0DCF5CEA" w14:textId="77777777" w:rsidR="00DB238A" w:rsidRDefault="00DB238A" w:rsidP="00DB238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250" w:type="pct"/>
          </w:tcPr>
          <w:p w14:paraId="7C8DF2C9" w14:textId="42DCCC73" w:rsidR="00DB238A" w:rsidRDefault="00DB238A" w:rsidP="00DB238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Note</w:t>
            </w:r>
          </w:p>
        </w:tc>
      </w:tr>
      <w:tr w:rsidR="00DB238A" w:rsidRPr="002E5DD0" w14:paraId="3E4F9909" w14:textId="6CA80480" w:rsidTr="00DB238A">
        <w:trPr>
          <w:trHeight w:val="2145"/>
        </w:trPr>
        <w:tc>
          <w:tcPr>
            <w:tcW w:w="1250" w:type="pct"/>
            <w:shd w:val="clear" w:color="auto" w:fill="auto"/>
          </w:tcPr>
          <w:p w14:paraId="263B6BFD" w14:textId="77777777" w:rsidR="00DB238A" w:rsidRPr="00FA5F98" w:rsidRDefault="00DB238A" w:rsidP="00DB238A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  <w:t>25</w:t>
            </w:r>
            <w:r w:rsidRPr="00607ED2"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  <w:t>-1</w:t>
            </w:r>
          </w:p>
        </w:tc>
        <w:tc>
          <w:tcPr>
            <w:tcW w:w="1250" w:type="pct"/>
            <w:shd w:val="clear" w:color="auto" w:fill="auto"/>
          </w:tcPr>
          <w:p w14:paraId="50AA7F28" w14:textId="77777777" w:rsidR="00DB238A" w:rsidRPr="00FA5F98" w:rsidRDefault="00DB238A" w:rsidP="00DB238A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</w:pPr>
            <w:r w:rsidRPr="0029473B"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  <w:t>Parallel measurements on multiple SMTC-s for a single frequency carrier</w:t>
            </w:r>
          </w:p>
        </w:tc>
        <w:tc>
          <w:tcPr>
            <w:tcW w:w="1250" w:type="pct"/>
            <w:shd w:val="clear" w:color="auto" w:fill="auto"/>
          </w:tcPr>
          <w:p w14:paraId="37DD0EDA" w14:textId="77777777" w:rsidR="00DB238A" w:rsidRPr="002E5DD0" w:rsidRDefault="00DB238A" w:rsidP="00DB238A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</w:pPr>
          </w:p>
          <w:p w14:paraId="368F9B8F" w14:textId="77777777" w:rsidR="00DB238A" w:rsidRPr="002E5DD0" w:rsidRDefault="00DB238A" w:rsidP="00DB238A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</w:pPr>
            <w:r w:rsidRPr="002E5DD0"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  <w:t>Support of measurements on target cells belonging to 4 SMTC-s on a single frequency carrier</w:t>
            </w:r>
          </w:p>
        </w:tc>
        <w:tc>
          <w:tcPr>
            <w:tcW w:w="1250" w:type="pct"/>
          </w:tcPr>
          <w:p w14:paraId="2B9C3AD6" w14:textId="77777777" w:rsidR="00DB238A" w:rsidRDefault="00DB238A" w:rsidP="00DB238A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</w:pPr>
          </w:p>
          <w:p w14:paraId="04C18988" w14:textId="2389DC2A" w:rsidR="00DB238A" w:rsidRPr="002E5DD0" w:rsidRDefault="00DB238A" w:rsidP="00DB238A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</w:pPr>
            <w:r w:rsidRPr="00DB238A">
              <w:rPr>
                <w:rFonts w:ascii="Arial" w:eastAsia="SimSun" w:hAnsi="Arial" w:cs="Arial"/>
                <w:color w:val="000000"/>
                <w:sz w:val="18"/>
                <w:highlight w:val="yellow"/>
                <w:lang w:val="en-US" w:eastAsia="zh-CN"/>
              </w:rPr>
              <w:t>UE is mandatory to support 2</w:t>
            </w:r>
            <w:r w:rsidRPr="00A972A5"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  <w:t xml:space="preserve"> and can optionally support 4 if the feature is supported</w:t>
            </w:r>
          </w:p>
        </w:tc>
      </w:tr>
    </w:tbl>
    <w:p w14:paraId="5B368AD5" w14:textId="69A73BB9" w:rsidR="00DB238A" w:rsidRDefault="00DB238A" w:rsidP="00AE4652">
      <w:pPr>
        <w:rPr>
          <w:sz w:val="22"/>
          <w:szCs w:val="22"/>
        </w:rPr>
      </w:pPr>
    </w:p>
    <w:p w14:paraId="4FAB1813" w14:textId="303BEEE5" w:rsidR="00DB238A" w:rsidRDefault="003872E8" w:rsidP="00AE4652">
      <w:pPr>
        <w:rPr>
          <w:sz w:val="22"/>
          <w:szCs w:val="22"/>
        </w:rPr>
      </w:pPr>
      <w:r>
        <w:rPr>
          <w:sz w:val="22"/>
          <w:szCs w:val="22"/>
        </w:rPr>
        <w:t>As shown in above table, the following</w:t>
      </w:r>
      <w:r w:rsidR="00DB238A">
        <w:rPr>
          <w:sz w:val="22"/>
          <w:szCs w:val="22"/>
        </w:rPr>
        <w:t xml:space="preserve"> Note</w:t>
      </w:r>
      <w:r>
        <w:rPr>
          <w:sz w:val="22"/>
          <w:szCs w:val="22"/>
        </w:rPr>
        <w:t xml:space="preserve"> is captured</w:t>
      </w:r>
      <w:r w:rsidR="00DB238A">
        <w:rPr>
          <w:sz w:val="22"/>
          <w:szCs w:val="22"/>
        </w:rPr>
        <w:t xml:space="preserve"> “</w:t>
      </w:r>
      <w:r w:rsidR="00DB238A" w:rsidRPr="00DB238A">
        <w:rPr>
          <w:sz w:val="22"/>
          <w:szCs w:val="22"/>
        </w:rPr>
        <w:t>UE is mandatory to support 2 and can optionally support 4 if the feature is supported</w:t>
      </w:r>
      <w:r w:rsidR="00DB238A">
        <w:rPr>
          <w:sz w:val="22"/>
          <w:szCs w:val="22"/>
        </w:rPr>
        <w:t>”. But according to RAN2 agreement in RAN2#117 and RAN2#118, 2 SMTCs in parallel is optional for GSO capable UE</w:t>
      </w:r>
      <w:r w:rsidR="008F779A">
        <w:rPr>
          <w:sz w:val="22"/>
          <w:szCs w:val="22"/>
        </w:rPr>
        <w:t xml:space="preserve"> and essential for NGSO UE</w:t>
      </w:r>
      <w:r w:rsidR="007D74E1">
        <w:rPr>
          <w:sz w:val="22"/>
          <w:szCs w:val="22"/>
        </w:rPr>
        <w:t>, as shown below</w:t>
      </w:r>
      <w:r w:rsidR="00DB238A">
        <w:rPr>
          <w:sz w:val="22"/>
          <w:szCs w:val="22"/>
        </w:rPr>
        <w:t>.</w:t>
      </w:r>
    </w:p>
    <w:p w14:paraId="282DCDC2" w14:textId="4BF4AE0D" w:rsidR="00E825C7" w:rsidRDefault="00E825C7" w:rsidP="007D74E1">
      <w:pPr>
        <w:ind w:left="450"/>
        <w:rPr>
          <w:sz w:val="22"/>
          <w:szCs w:val="22"/>
        </w:rPr>
      </w:pPr>
      <w:r>
        <w:rPr>
          <w:sz w:val="22"/>
          <w:szCs w:val="22"/>
        </w:rPr>
        <w:t>RAN2#117 agreement</w:t>
      </w:r>
    </w:p>
    <w:p w14:paraId="2AB5A1E3" w14:textId="77777777" w:rsidR="00E825C7" w:rsidRPr="008F779A" w:rsidRDefault="00E825C7" w:rsidP="00F04944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rPr>
          <w:rFonts w:ascii="Arial" w:eastAsia="MS Mincho" w:hAnsi="Arial"/>
          <w:sz w:val="22"/>
          <w:szCs w:val="28"/>
          <w:lang w:eastAsia="en-GB"/>
        </w:rPr>
      </w:pPr>
      <w:r w:rsidRPr="008F779A">
        <w:rPr>
          <w:rFonts w:ascii="Arial" w:eastAsia="MS Mincho" w:hAnsi="Arial"/>
          <w:sz w:val="22"/>
          <w:szCs w:val="28"/>
          <w:lang w:eastAsia="en-GB"/>
        </w:rPr>
        <w:t>The SMTC enhancements (event-triggered assistance information reporting, 2 SMTC in parallel) are essential for NGSO capable UEs.</w:t>
      </w:r>
    </w:p>
    <w:p w14:paraId="7EA568E2" w14:textId="0D825725" w:rsidR="00E825C7" w:rsidRDefault="00E825C7" w:rsidP="000D3C77">
      <w:pPr>
        <w:ind w:left="450"/>
        <w:rPr>
          <w:sz w:val="22"/>
          <w:szCs w:val="22"/>
        </w:rPr>
      </w:pPr>
      <w:r w:rsidRPr="00E825C7">
        <w:rPr>
          <w:sz w:val="22"/>
          <w:szCs w:val="22"/>
        </w:rPr>
        <w:t>RAN2#11</w:t>
      </w:r>
      <w:r>
        <w:rPr>
          <w:sz w:val="22"/>
          <w:szCs w:val="22"/>
        </w:rPr>
        <w:t>8</w:t>
      </w:r>
      <w:r w:rsidRPr="00E825C7">
        <w:rPr>
          <w:sz w:val="22"/>
          <w:szCs w:val="22"/>
        </w:rPr>
        <w:t xml:space="preserve"> agreement</w:t>
      </w:r>
    </w:p>
    <w:p w14:paraId="7CAC331A" w14:textId="77777777" w:rsidR="00DB238A" w:rsidRDefault="00DB238A" w:rsidP="00F04944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The SMTC enhancements (event-triggered assistance information reporting, </w:t>
      </w:r>
      <w:r w:rsidRPr="00FB2EC2">
        <w:rPr>
          <w:highlight w:val="yellow"/>
        </w:rPr>
        <w:t>2 SMTC in parallel) are optional for GSO capable UE</w:t>
      </w:r>
      <w:r>
        <w:t>.</w:t>
      </w:r>
    </w:p>
    <w:p w14:paraId="059294DA" w14:textId="65C7EDB3" w:rsidR="00DB238A" w:rsidRDefault="00DB238A" w:rsidP="000D3C77">
      <w:pPr>
        <w:spacing w:after="0"/>
        <w:rPr>
          <w:sz w:val="22"/>
          <w:szCs w:val="22"/>
        </w:rPr>
      </w:pPr>
    </w:p>
    <w:p w14:paraId="0F032241" w14:textId="5DE624CF" w:rsidR="008F779A" w:rsidRDefault="008F779A" w:rsidP="00AE4652">
      <w:pPr>
        <w:rPr>
          <w:sz w:val="22"/>
          <w:szCs w:val="22"/>
        </w:rPr>
      </w:pPr>
      <w:r>
        <w:rPr>
          <w:sz w:val="22"/>
          <w:szCs w:val="22"/>
        </w:rPr>
        <w:t xml:space="preserve">In RAN4 feature list, there is no differentiation between GSO and NGSO UEs, </w:t>
      </w:r>
      <w:r w:rsidR="00225BB4">
        <w:rPr>
          <w:sz w:val="22"/>
          <w:szCs w:val="22"/>
        </w:rPr>
        <w:t>i.e.</w:t>
      </w:r>
      <w:r w:rsidR="004672C7">
        <w:rPr>
          <w:sz w:val="22"/>
          <w:szCs w:val="22"/>
        </w:rPr>
        <w:t>,</w:t>
      </w:r>
      <w:r w:rsidR="00225BB4">
        <w:rPr>
          <w:sz w:val="22"/>
          <w:szCs w:val="22"/>
        </w:rPr>
        <w:t xml:space="preserve"> for </w:t>
      </w:r>
      <w:r>
        <w:rPr>
          <w:sz w:val="22"/>
          <w:szCs w:val="22"/>
        </w:rPr>
        <w:t>both of them</w:t>
      </w:r>
      <w:r w:rsidR="00225BB4">
        <w:rPr>
          <w:sz w:val="22"/>
          <w:szCs w:val="22"/>
        </w:rPr>
        <w:t>, it is</w:t>
      </w:r>
      <w:r>
        <w:rPr>
          <w:sz w:val="22"/>
          <w:szCs w:val="22"/>
        </w:rPr>
        <w:t xml:space="preserve"> mandatory to support 2 SMTCs in parallel. </w:t>
      </w:r>
      <w:r w:rsidR="00225BB4">
        <w:rPr>
          <w:sz w:val="22"/>
          <w:szCs w:val="22"/>
        </w:rPr>
        <w:t>This would not be aligned to</w:t>
      </w:r>
      <w:r>
        <w:rPr>
          <w:sz w:val="22"/>
          <w:szCs w:val="22"/>
        </w:rPr>
        <w:t xml:space="preserve"> RAN2 agreement</w:t>
      </w:r>
      <w:r w:rsidR="00225BB4">
        <w:rPr>
          <w:sz w:val="22"/>
          <w:szCs w:val="22"/>
        </w:rPr>
        <w:t xml:space="preserve"> where</w:t>
      </w:r>
      <w:r>
        <w:rPr>
          <w:sz w:val="22"/>
          <w:szCs w:val="22"/>
        </w:rPr>
        <w:t xml:space="preserve"> only NGSO UEs are mandatory to support 2 SMTCs in parallel.</w:t>
      </w:r>
    </w:p>
    <w:p w14:paraId="6E974DF9" w14:textId="5E63DF47" w:rsidR="00A75A8B" w:rsidRDefault="00A75A8B" w:rsidP="00AE4652">
      <w:pPr>
        <w:rPr>
          <w:sz w:val="22"/>
          <w:szCs w:val="22"/>
        </w:rPr>
      </w:pPr>
      <w:r>
        <w:rPr>
          <w:sz w:val="22"/>
          <w:szCs w:val="22"/>
        </w:rPr>
        <w:t>RAN2 needs to discuss how to handle this discrepancy</w:t>
      </w:r>
      <w:r w:rsidR="003342E0">
        <w:rPr>
          <w:sz w:val="22"/>
          <w:szCs w:val="22"/>
        </w:rPr>
        <w:t xml:space="preserve"> for GSO capable UE</w:t>
      </w:r>
      <w:r>
        <w:rPr>
          <w:sz w:val="22"/>
          <w:szCs w:val="22"/>
        </w:rPr>
        <w:t>, i.e., to go with RAN4 feature list or go with RAN2 agreements.</w:t>
      </w:r>
      <w:r w:rsidR="001F4DEA">
        <w:rPr>
          <w:sz w:val="22"/>
          <w:szCs w:val="22"/>
        </w:rPr>
        <w:t xml:space="preserve"> </w:t>
      </w:r>
      <w:r w:rsidR="005A2B64">
        <w:rPr>
          <w:sz w:val="22"/>
          <w:szCs w:val="22"/>
        </w:rPr>
        <w:t>For example:</w:t>
      </w:r>
    </w:p>
    <w:p w14:paraId="54EA6F8C" w14:textId="58708EDE" w:rsidR="00336C70" w:rsidRPr="000D3C77" w:rsidRDefault="00336C70" w:rsidP="00AE4652">
      <w:pPr>
        <w:rPr>
          <w:b/>
          <w:bCs/>
          <w:sz w:val="22"/>
          <w:szCs w:val="22"/>
        </w:rPr>
      </w:pPr>
      <w:r w:rsidRPr="000D3C77">
        <w:rPr>
          <w:b/>
          <w:bCs/>
          <w:sz w:val="22"/>
          <w:szCs w:val="22"/>
        </w:rPr>
        <w:lastRenderedPageBreak/>
        <w:t>Option 1)</w:t>
      </w:r>
      <w:r>
        <w:rPr>
          <w:b/>
          <w:bCs/>
          <w:sz w:val="22"/>
          <w:szCs w:val="22"/>
        </w:rPr>
        <w:t xml:space="preserve"> </w:t>
      </w:r>
      <w:r w:rsidR="00F42789">
        <w:rPr>
          <w:b/>
          <w:bCs/>
          <w:sz w:val="22"/>
          <w:szCs w:val="22"/>
        </w:rPr>
        <w:t xml:space="preserve">RAN2 agreement is updated to align with </w:t>
      </w:r>
      <w:r>
        <w:rPr>
          <w:b/>
          <w:bCs/>
          <w:sz w:val="22"/>
          <w:szCs w:val="22"/>
        </w:rPr>
        <w:t xml:space="preserve">RAN4 agreement </w:t>
      </w:r>
      <w:r w:rsidRPr="000D3C77">
        <w:rPr>
          <w:b/>
          <w:bCs/>
          <w:sz w:val="22"/>
          <w:szCs w:val="22"/>
        </w:rPr>
        <w:t xml:space="preserve"> </w:t>
      </w:r>
    </w:p>
    <w:p w14:paraId="0430559A" w14:textId="6847E334" w:rsidR="00A75A8B" w:rsidRDefault="00F42789" w:rsidP="000D3C77">
      <w:pPr>
        <w:ind w:left="720"/>
        <w:rPr>
          <w:sz w:val="22"/>
          <w:szCs w:val="22"/>
        </w:rPr>
      </w:pPr>
      <w:r>
        <w:rPr>
          <w:sz w:val="22"/>
          <w:szCs w:val="22"/>
        </w:rPr>
        <w:t>For this option 1), t</w:t>
      </w:r>
      <w:r w:rsidR="00A75A8B">
        <w:rPr>
          <w:sz w:val="22"/>
          <w:szCs w:val="22"/>
        </w:rPr>
        <w:t xml:space="preserve">he TP for 25-1 of RAN4 feature list </w:t>
      </w:r>
      <w:r>
        <w:rPr>
          <w:sz w:val="22"/>
          <w:szCs w:val="22"/>
        </w:rPr>
        <w:t xml:space="preserve">would be </w:t>
      </w:r>
      <w:r w:rsidR="00A75A8B">
        <w:rPr>
          <w:sz w:val="22"/>
          <w:szCs w:val="22"/>
        </w:rPr>
        <w:t>as below</w:t>
      </w:r>
      <w:r w:rsidR="006E151D">
        <w:rPr>
          <w:sz w:val="22"/>
          <w:szCs w:val="22"/>
        </w:rPr>
        <w:t>. In this case</w:t>
      </w:r>
      <w:r w:rsidR="00734DFB">
        <w:rPr>
          <w:sz w:val="22"/>
          <w:szCs w:val="22"/>
        </w:rPr>
        <w:t xml:space="preserve"> “</w:t>
      </w:r>
      <w:r w:rsidR="00734DFB" w:rsidRPr="00101EFE">
        <w:rPr>
          <w:sz w:val="22"/>
          <w:szCs w:val="22"/>
        </w:rPr>
        <w:t>2 SMTC-s on a single frequency carrier</w:t>
      </w:r>
      <w:r w:rsidR="00734DFB">
        <w:rPr>
          <w:sz w:val="22"/>
          <w:szCs w:val="22"/>
        </w:rPr>
        <w:t>” is mandatory for both GSO capable UE and NGSO capable UE.</w:t>
      </w:r>
    </w:p>
    <w:tbl>
      <w:tblPr>
        <w:tblStyle w:val="TableGrid"/>
        <w:tblW w:w="8275" w:type="dxa"/>
        <w:tblInd w:w="720" w:type="dxa"/>
        <w:tblLook w:val="04A0" w:firstRow="1" w:lastRow="0" w:firstColumn="1" w:lastColumn="0" w:noHBand="0" w:noVBand="1"/>
      </w:tblPr>
      <w:tblGrid>
        <w:gridCol w:w="8275"/>
      </w:tblGrid>
      <w:tr w:rsidR="00A75A8B" w14:paraId="292C4C9C" w14:textId="77777777" w:rsidTr="000D3C77">
        <w:tc>
          <w:tcPr>
            <w:tcW w:w="8275" w:type="dxa"/>
          </w:tcPr>
          <w:p w14:paraId="2383BF36" w14:textId="77777777" w:rsidR="00A75A8B" w:rsidRDefault="00A75A8B" w:rsidP="00A75A8B">
            <w:pPr>
              <w:pStyle w:val="TAL"/>
              <w:rPr>
                <w:b/>
                <w:i/>
              </w:rPr>
            </w:pPr>
            <w:bookmarkStart w:id="1" w:name="_Hlk110006789"/>
            <w:r>
              <w:rPr>
                <w:b/>
                <w:i/>
              </w:rPr>
              <w:t>parallelSMTC-r17</w:t>
            </w:r>
          </w:p>
          <w:p w14:paraId="2939CAF8" w14:textId="104B397C" w:rsidR="00A75A8B" w:rsidRDefault="00A75A8B" w:rsidP="00A75A8B">
            <w:pPr>
              <w:rPr>
                <w:sz w:val="22"/>
                <w:szCs w:val="22"/>
              </w:rPr>
            </w:pPr>
            <w:r>
              <w:rPr>
                <w:bCs/>
                <w:iCs/>
              </w:rPr>
              <w:t xml:space="preserve">Indicates whether the UE supports NTN RRM </w:t>
            </w:r>
            <w:r w:rsidRPr="001945AC">
              <w:rPr>
                <w:bCs/>
                <w:iCs/>
              </w:rPr>
              <w:t>measurements on target cells belonging to 4 SMTC-s on a single frequency carrier</w:t>
            </w:r>
            <w:r>
              <w:rPr>
                <w:bCs/>
                <w:iCs/>
              </w:rPr>
              <w:t>.</w:t>
            </w:r>
            <w:r>
              <w:t xml:space="preserve"> </w:t>
            </w:r>
            <w:r w:rsidRPr="00244402">
              <w:rPr>
                <w:bCs/>
                <w:iCs/>
              </w:rPr>
              <w:t>If a UE does</w:t>
            </w:r>
            <w:r>
              <w:rPr>
                <w:bCs/>
                <w:iCs/>
              </w:rPr>
              <w:t xml:space="preserve"> not </w:t>
            </w:r>
            <w:r w:rsidRPr="00244402">
              <w:rPr>
                <w:bCs/>
                <w:iCs/>
              </w:rPr>
              <w:t xml:space="preserve">include this field but includes </w:t>
            </w:r>
            <w:r w:rsidRPr="00167348">
              <w:rPr>
                <w:i/>
              </w:rPr>
              <w:t>nonTerrestrialNetwork-r17</w:t>
            </w:r>
            <w:r>
              <w:rPr>
                <w:bCs/>
                <w:iCs/>
              </w:rPr>
              <w:t xml:space="preserve">, the UE supports NTN RRM </w:t>
            </w:r>
            <w:r w:rsidRPr="003C3CD1">
              <w:rPr>
                <w:bCs/>
                <w:iCs/>
              </w:rPr>
              <w:t xml:space="preserve">measurements on target cells belonging to </w:t>
            </w:r>
            <w:r>
              <w:rPr>
                <w:bCs/>
                <w:iCs/>
              </w:rPr>
              <w:t>2</w:t>
            </w:r>
            <w:r w:rsidRPr="003C3CD1">
              <w:rPr>
                <w:bCs/>
                <w:iCs/>
              </w:rPr>
              <w:t xml:space="preserve"> SMTC-s on a single frequency carrier</w:t>
            </w:r>
            <w:r>
              <w:rPr>
                <w:bCs/>
                <w:iCs/>
              </w:rPr>
              <w:t>.</w:t>
            </w:r>
          </w:p>
        </w:tc>
      </w:tr>
      <w:bookmarkEnd w:id="1"/>
    </w:tbl>
    <w:p w14:paraId="03D28507" w14:textId="28E424A6" w:rsidR="00A75A8B" w:rsidRDefault="00A75A8B" w:rsidP="00AE4652">
      <w:pPr>
        <w:rPr>
          <w:sz w:val="22"/>
          <w:szCs w:val="22"/>
        </w:rPr>
      </w:pPr>
    </w:p>
    <w:p w14:paraId="0890F466" w14:textId="55EEB322" w:rsidR="00F42789" w:rsidRPr="000D3C77" w:rsidRDefault="00F42789" w:rsidP="00AE4652">
      <w:pPr>
        <w:rPr>
          <w:b/>
          <w:bCs/>
          <w:sz w:val="22"/>
          <w:szCs w:val="22"/>
        </w:rPr>
      </w:pPr>
      <w:r w:rsidRPr="008A51BA">
        <w:rPr>
          <w:b/>
          <w:bCs/>
          <w:sz w:val="22"/>
          <w:szCs w:val="22"/>
        </w:rPr>
        <w:t xml:space="preserve">Option </w:t>
      </w:r>
      <w:r>
        <w:rPr>
          <w:b/>
          <w:bCs/>
          <w:sz w:val="22"/>
          <w:szCs w:val="22"/>
        </w:rPr>
        <w:t>2</w:t>
      </w:r>
      <w:r w:rsidRPr="008A51BA">
        <w:rPr>
          <w:b/>
          <w:bCs/>
          <w:sz w:val="22"/>
          <w:szCs w:val="22"/>
        </w:rPr>
        <w:t>)</w:t>
      </w:r>
      <w:r>
        <w:rPr>
          <w:b/>
          <w:bCs/>
          <w:sz w:val="22"/>
          <w:szCs w:val="22"/>
        </w:rPr>
        <w:t xml:space="preserve"> RAN2 agreement is kept (and RAN4 is informed to update their specification)</w:t>
      </w:r>
    </w:p>
    <w:p w14:paraId="677634B5" w14:textId="30730DD6" w:rsidR="00A75A8B" w:rsidRDefault="00F42789" w:rsidP="000D3C77">
      <w:pPr>
        <w:ind w:left="720"/>
        <w:rPr>
          <w:sz w:val="22"/>
          <w:szCs w:val="22"/>
        </w:rPr>
      </w:pPr>
      <w:r>
        <w:rPr>
          <w:sz w:val="22"/>
          <w:szCs w:val="22"/>
        </w:rPr>
        <w:t>For this option 2)</w:t>
      </w:r>
      <w:r w:rsidR="00DF658E">
        <w:rPr>
          <w:sz w:val="22"/>
          <w:szCs w:val="22"/>
        </w:rPr>
        <w:t xml:space="preserve">, we need to define a </w:t>
      </w:r>
      <w:r w:rsidR="00723DE0">
        <w:rPr>
          <w:sz w:val="22"/>
          <w:szCs w:val="22"/>
        </w:rPr>
        <w:t>separate UE ca</w:t>
      </w:r>
      <w:r w:rsidR="00000E15">
        <w:rPr>
          <w:sz w:val="22"/>
          <w:szCs w:val="22"/>
        </w:rPr>
        <w:t xml:space="preserve">pability for the support of </w:t>
      </w:r>
      <w:r w:rsidR="00000E15" w:rsidRPr="00362E26">
        <w:rPr>
          <w:sz w:val="22"/>
          <w:szCs w:val="22"/>
        </w:rPr>
        <w:t>NTN RRM measurements on target cells belonging to 2 SMTC-s on a single frequency carrier</w:t>
      </w:r>
      <w:r w:rsidR="00FE63D1">
        <w:rPr>
          <w:sz w:val="22"/>
          <w:szCs w:val="22"/>
        </w:rPr>
        <w:t xml:space="preserve"> and to 4</w:t>
      </w:r>
      <w:r w:rsidR="00FE63D1" w:rsidRPr="00362E26">
        <w:rPr>
          <w:sz w:val="22"/>
          <w:szCs w:val="22"/>
        </w:rPr>
        <w:t xml:space="preserve"> SMTC-s on a single frequency carrier</w:t>
      </w:r>
      <w:r w:rsidR="00000E15">
        <w:rPr>
          <w:sz w:val="22"/>
          <w:szCs w:val="22"/>
        </w:rPr>
        <w:t>.</w:t>
      </w:r>
      <w:r w:rsidR="00A63E0D">
        <w:rPr>
          <w:sz w:val="22"/>
          <w:szCs w:val="22"/>
        </w:rPr>
        <w:t xml:space="preserve"> </w:t>
      </w:r>
      <w:r w:rsidR="00183996">
        <w:rPr>
          <w:sz w:val="22"/>
          <w:szCs w:val="22"/>
        </w:rPr>
        <w:t xml:space="preserve">In addition, for the </w:t>
      </w:r>
      <w:r w:rsidR="00183996">
        <w:rPr>
          <w:bCs/>
          <w:iCs/>
        </w:rPr>
        <w:t>2</w:t>
      </w:r>
      <w:r w:rsidR="00183996" w:rsidRPr="001945AC">
        <w:rPr>
          <w:bCs/>
          <w:iCs/>
        </w:rPr>
        <w:t xml:space="preserve"> SMTC-s on a single frequency carrier</w:t>
      </w:r>
      <w:r w:rsidR="00183996">
        <w:rPr>
          <w:bCs/>
          <w:iCs/>
        </w:rPr>
        <w:t>,</w:t>
      </w:r>
      <w:r w:rsidR="00A63E0D">
        <w:rPr>
          <w:sz w:val="22"/>
          <w:szCs w:val="22"/>
        </w:rPr>
        <w:t xml:space="preserve"> it</w:t>
      </w:r>
      <w:r w:rsidR="00183996">
        <w:rPr>
          <w:sz w:val="22"/>
          <w:szCs w:val="22"/>
        </w:rPr>
        <w:t xml:space="preserve"> is </w:t>
      </w:r>
      <w:r w:rsidR="00D6503E">
        <w:rPr>
          <w:sz w:val="22"/>
          <w:szCs w:val="22"/>
        </w:rPr>
        <w:t>defined that it is</w:t>
      </w:r>
      <w:r w:rsidR="00A63E0D">
        <w:rPr>
          <w:sz w:val="22"/>
          <w:szCs w:val="22"/>
        </w:rPr>
        <w:t xml:space="preserve"> mandatory to report for NGSO capable UE </w:t>
      </w:r>
      <w:r w:rsidR="00596CB3">
        <w:rPr>
          <w:sz w:val="22"/>
          <w:szCs w:val="22"/>
        </w:rPr>
        <w:t>(</w:t>
      </w:r>
      <w:r w:rsidR="00A63E0D">
        <w:rPr>
          <w:sz w:val="22"/>
          <w:szCs w:val="22"/>
        </w:rPr>
        <w:t>and optional for</w:t>
      </w:r>
      <w:r w:rsidR="00A54BE8">
        <w:rPr>
          <w:sz w:val="22"/>
          <w:szCs w:val="22"/>
        </w:rPr>
        <w:t xml:space="preserve"> GSO capable UE</w:t>
      </w:r>
      <w:r w:rsidR="00596CB3">
        <w:rPr>
          <w:sz w:val="22"/>
          <w:szCs w:val="22"/>
        </w:rPr>
        <w:t>)</w:t>
      </w:r>
      <w:r w:rsidR="00A54BE8">
        <w:rPr>
          <w:sz w:val="22"/>
          <w:szCs w:val="22"/>
        </w:rPr>
        <w:t>.</w:t>
      </w:r>
      <w:r w:rsidR="00FF22EE">
        <w:rPr>
          <w:sz w:val="22"/>
          <w:szCs w:val="22"/>
        </w:rPr>
        <w:t xml:space="preserve"> </w:t>
      </w:r>
      <w:r w:rsidR="00A75A8B">
        <w:rPr>
          <w:sz w:val="22"/>
          <w:szCs w:val="22"/>
        </w:rPr>
        <w:t xml:space="preserve">The </w:t>
      </w:r>
      <w:r w:rsidR="00596CB3">
        <w:rPr>
          <w:sz w:val="22"/>
          <w:szCs w:val="22"/>
        </w:rPr>
        <w:t xml:space="preserve">corresponding </w:t>
      </w:r>
      <w:r w:rsidR="00A75A8B">
        <w:rPr>
          <w:sz w:val="22"/>
          <w:szCs w:val="22"/>
        </w:rPr>
        <w:t>TP</w:t>
      </w:r>
      <w:r w:rsidR="00596CB3">
        <w:rPr>
          <w:sz w:val="22"/>
          <w:szCs w:val="22"/>
        </w:rPr>
        <w:t>s</w:t>
      </w:r>
      <w:r w:rsidR="00A75A8B">
        <w:rPr>
          <w:sz w:val="22"/>
          <w:szCs w:val="22"/>
        </w:rPr>
        <w:t xml:space="preserve"> for the </w:t>
      </w:r>
      <w:r w:rsidR="00596CB3">
        <w:rPr>
          <w:sz w:val="22"/>
          <w:szCs w:val="22"/>
        </w:rPr>
        <w:t>new UE capabilities for</w:t>
      </w:r>
      <w:r w:rsidR="00A75A8B">
        <w:rPr>
          <w:sz w:val="22"/>
          <w:szCs w:val="22"/>
        </w:rPr>
        <w:t xml:space="preserve"> </w:t>
      </w:r>
      <w:r w:rsidR="00950C95">
        <w:rPr>
          <w:sz w:val="22"/>
          <w:szCs w:val="22"/>
        </w:rPr>
        <w:t xml:space="preserve">both </w:t>
      </w:r>
      <w:r w:rsidR="004B3B75">
        <w:rPr>
          <w:sz w:val="22"/>
          <w:szCs w:val="22"/>
        </w:rPr>
        <w:t>4 SMTC-s and 2 SMTC-s</w:t>
      </w:r>
      <w:r w:rsidR="007C72E9">
        <w:rPr>
          <w:sz w:val="22"/>
          <w:szCs w:val="22"/>
        </w:rPr>
        <w:t xml:space="preserve"> </w:t>
      </w:r>
      <w:r w:rsidR="00A75A8B">
        <w:rPr>
          <w:sz w:val="22"/>
          <w:szCs w:val="22"/>
        </w:rPr>
        <w:t xml:space="preserve">is as </w:t>
      </w:r>
      <w:r w:rsidR="00596CB3">
        <w:rPr>
          <w:sz w:val="22"/>
          <w:szCs w:val="22"/>
        </w:rPr>
        <w:t>shown</w:t>
      </w:r>
      <w:r w:rsidR="00623ECD">
        <w:rPr>
          <w:sz w:val="22"/>
          <w:szCs w:val="22"/>
        </w:rPr>
        <w:t xml:space="preserve"> </w:t>
      </w:r>
      <w:r w:rsidR="00A75A8B">
        <w:rPr>
          <w:sz w:val="22"/>
          <w:szCs w:val="22"/>
        </w:rPr>
        <w:t>below</w:t>
      </w:r>
      <w:r w:rsidR="00FB2EC2">
        <w:rPr>
          <w:sz w:val="22"/>
          <w:szCs w:val="22"/>
        </w:rPr>
        <w:t xml:space="preserve"> as an example</w:t>
      </w:r>
      <w:r w:rsidR="00A75A8B">
        <w:rPr>
          <w:sz w:val="22"/>
          <w:szCs w:val="22"/>
        </w:rPr>
        <w:t>:</w:t>
      </w:r>
    </w:p>
    <w:tbl>
      <w:tblPr>
        <w:tblStyle w:val="TableGrid"/>
        <w:tblW w:w="8275" w:type="dxa"/>
        <w:tblInd w:w="720" w:type="dxa"/>
        <w:tblLook w:val="04A0" w:firstRow="1" w:lastRow="0" w:firstColumn="1" w:lastColumn="0" w:noHBand="0" w:noVBand="1"/>
      </w:tblPr>
      <w:tblGrid>
        <w:gridCol w:w="8275"/>
      </w:tblGrid>
      <w:tr w:rsidR="00A75A8B" w14:paraId="2E96E842" w14:textId="77777777" w:rsidTr="00827013">
        <w:tc>
          <w:tcPr>
            <w:tcW w:w="8275" w:type="dxa"/>
          </w:tcPr>
          <w:p w14:paraId="3A64F577" w14:textId="703DED33" w:rsidR="00A75A8B" w:rsidRDefault="00A75A8B" w:rsidP="006F066B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parallel</w:t>
            </w:r>
            <w:r w:rsidR="007400DB">
              <w:rPr>
                <w:b/>
                <w:i/>
              </w:rPr>
              <w:t>Four</w:t>
            </w:r>
            <w:r>
              <w:rPr>
                <w:b/>
                <w:i/>
              </w:rPr>
              <w:t>SMTC-r17</w:t>
            </w:r>
          </w:p>
          <w:p w14:paraId="4E29A474" w14:textId="6F80C31D" w:rsidR="00A75A8B" w:rsidRDefault="00A75A8B" w:rsidP="006F066B">
            <w:pPr>
              <w:rPr>
                <w:sz w:val="22"/>
                <w:szCs w:val="22"/>
              </w:rPr>
            </w:pPr>
            <w:r>
              <w:rPr>
                <w:bCs/>
                <w:iCs/>
              </w:rPr>
              <w:t xml:space="preserve">Indicates whether the UE supports NTN RRM </w:t>
            </w:r>
            <w:r w:rsidRPr="001945AC">
              <w:rPr>
                <w:bCs/>
                <w:iCs/>
              </w:rPr>
              <w:t>measurements on target cells belonging to 4 SMTC-s on a single frequency carrier</w:t>
            </w:r>
            <w:r>
              <w:rPr>
                <w:bCs/>
                <w:iCs/>
              </w:rPr>
              <w:t>.</w:t>
            </w:r>
            <w:r>
              <w:t xml:space="preserve"> </w:t>
            </w:r>
          </w:p>
        </w:tc>
      </w:tr>
    </w:tbl>
    <w:p w14:paraId="6022B1FA" w14:textId="41EA7D2F" w:rsidR="00362E26" w:rsidRDefault="00362E26" w:rsidP="00827013">
      <w:pPr>
        <w:spacing w:after="0"/>
        <w:rPr>
          <w:sz w:val="22"/>
          <w:szCs w:val="22"/>
        </w:rPr>
      </w:pPr>
    </w:p>
    <w:tbl>
      <w:tblPr>
        <w:tblStyle w:val="TableGrid"/>
        <w:tblW w:w="8280" w:type="dxa"/>
        <w:tblInd w:w="715" w:type="dxa"/>
        <w:tblLook w:val="04A0" w:firstRow="1" w:lastRow="0" w:firstColumn="1" w:lastColumn="0" w:noHBand="0" w:noVBand="1"/>
      </w:tblPr>
      <w:tblGrid>
        <w:gridCol w:w="8280"/>
      </w:tblGrid>
      <w:tr w:rsidR="00160C87" w14:paraId="5A39B99F" w14:textId="77777777" w:rsidTr="00827013">
        <w:tc>
          <w:tcPr>
            <w:tcW w:w="8280" w:type="dxa"/>
          </w:tcPr>
          <w:p w14:paraId="3A226E54" w14:textId="3FE32C07" w:rsidR="00160C87" w:rsidRDefault="00160C87" w:rsidP="006F066B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parallel</w:t>
            </w:r>
            <w:r w:rsidR="006F5EC2">
              <w:rPr>
                <w:b/>
                <w:i/>
              </w:rPr>
              <w:t>Two</w:t>
            </w:r>
            <w:r>
              <w:rPr>
                <w:b/>
                <w:i/>
              </w:rPr>
              <w:t>SMTC-r17</w:t>
            </w:r>
          </w:p>
          <w:p w14:paraId="55EF5917" w14:textId="0758840F" w:rsidR="00160C87" w:rsidRDefault="00160C87" w:rsidP="006F066B">
            <w:pPr>
              <w:rPr>
                <w:sz w:val="22"/>
                <w:szCs w:val="22"/>
              </w:rPr>
            </w:pPr>
            <w:r>
              <w:rPr>
                <w:bCs/>
                <w:iCs/>
              </w:rPr>
              <w:t xml:space="preserve">Indicates whether the UE supports NTN RRM </w:t>
            </w:r>
            <w:r w:rsidRPr="001945AC">
              <w:rPr>
                <w:bCs/>
                <w:iCs/>
              </w:rPr>
              <w:t xml:space="preserve">measurements on target cells belonging to </w:t>
            </w:r>
            <w:r w:rsidR="00ED3CCB">
              <w:rPr>
                <w:bCs/>
                <w:iCs/>
              </w:rPr>
              <w:t>2</w:t>
            </w:r>
            <w:r w:rsidRPr="001945AC">
              <w:rPr>
                <w:bCs/>
                <w:iCs/>
              </w:rPr>
              <w:t xml:space="preserve"> SMTC-s on a single frequency carrier</w:t>
            </w:r>
            <w:r>
              <w:rPr>
                <w:bCs/>
                <w:iCs/>
              </w:rPr>
              <w:t>.</w:t>
            </w:r>
            <w:r>
              <w:t xml:space="preserve"> </w:t>
            </w:r>
            <w:r w:rsidR="00AC761D">
              <w:t xml:space="preserve">It is mandatory to report for UE which </w:t>
            </w:r>
            <w:r w:rsidR="00AC761D" w:rsidRPr="00A80CF0">
              <w:t>supports the NTN features in NGSO scenario</w:t>
            </w:r>
            <w:r w:rsidR="00AC761D">
              <w:t>.</w:t>
            </w:r>
          </w:p>
        </w:tc>
      </w:tr>
    </w:tbl>
    <w:p w14:paraId="268170C5" w14:textId="511B7FDE" w:rsidR="000C5AB3" w:rsidRDefault="000C5AB3" w:rsidP="00AE4652">
      <w:pPr>
        <w:rPr>
          <w:b/>
          <w:bCs/>
          <w:sz w:val="22"/>
          <w:szCs w:val="22"/>
        </w:rPr>
      </w:pPr>
    </w:p>
    <w:p w14:paraId="36BAA350" w14:textId="557BAFC8" w:rsidR="000F6DD1" w:rsidRPr="00142BB2" w:rsidRDefault="000F6DD1" w:rsidP="00AE4652">
      <w:pPr>
        <w:rPr>
          <w:b/>
          <w:bCs/>
          <w:sz w:val="22"/>
          <w:szCs w:val="22"/>
        </w:rPr>
      </w:pPr>
      <w:r w:rsidRPr="000F6DD1">
        <w:rPr>
          <w:b/>
          <w:bCs/>
          <w:sz w:val="22"/>
          <w:szCs w:val="22"/>
        </w:rPr>
        <w:t xml:space="preserve">Proposal 1: </w:t>
      </w:r>
      <w:r w:rsidR="00E309A8">
        <w:rPr>
          <w:b/>
          <w:bCs/>
          <w:sz w:val="22"/>
          <w:szCs w:val="22"/>
        </w:rPr>
        <w:t xml:space="preserve">update </w:t>
      </w:r>
      <w:r w:rsidRPr="000F6DD1">
        <w:rPr>
          <w:b/>
          <w:bCs/>
          <w:sz w:val="22"/>
          <w:szCs w:val="22"/>
        </w:rPr>
        <w:t xml:space="preserve">RAN2 agreement on the support of 2 SMTCs in parallel </w:t>
      </w:r>
      <w:r w:rsidR="00E309A8">
        <w:rPr>
          <w:b/>
          <w:bCs/>
          <w:sz w:val="22"/>
          <w:szCs w:val="22"/>
        </w:rPr>
        <w:t>to align with</w:t>
      </w:r>
      <w:r w:rsidRPr="000F6DD1">
        <w:rPr>
          <w:b/>
          <w:bCs/>
          <w:sz w:val="22"/>
          <w:szCs w:val="22"/>
        </w:rPr>
        <w:t xml:space="preserve"> RAN4 </w:t>
      </w:r>
      <w:r w:rsidR="00500D63">
        <w:rPr>
          <w:b/>
          <w:bCs/>
          <w:sz w:val="22"/>
          <w:szCs w:val="22"/>
        </w:rPr>
        <w:t>feature list,</w:t>
      </w:r>
      <w:r w:rsidRPr="000F6DD1">
        <w:rPr>
          <w:b/>
          <w:bCs/>
          <w:sz w:val="22"/>
          <w:szCs w:val="22"/>
        </w:rPr>
        <w:t xml:space="preserve"> i.e.</w:t>
      </w:r>
      <w:r w:rsidR="00500D63">
        <w:rPr>
          <w:b/>
          <w:bCs/>
          <w:sz w:val="22"/>
          <w:szCs w:val="22"/>
        </w:rPr>
        <w:t>,</w:t>
      </w:r>
      <w:r w:rsidRPr="000F6DD1">
        <w:rPr>
          <w:b/>
          <w:bCs/>
          <w:sz w:val="22"/>
          <w:szCs w:val="22"/>
        </w:rPr>
        <w:t xml:space="preserve"> 2 SMTCs in parallel is mandatory for any </w:t>
      </w:r>
      <w:r w:rsidR="00500D63">
        <w:rPr>
          <w:b/>
          <w:bCs/>
          <w:sz w:val="22"/>
          <w:szCs w:val="22"/>
        </w:rPr>
        <w:t xml:space="preserve">NTN capable </w:t>
      </w:r>
      <w:r w:rsidRPr="000F6DD1">
        <w:rPr>
          <w:b/>
          <w:bCs/>
          <w:sz w:val="22"/>
          <w:szCs w:val="22"/>
        </w:rPr>
        <w:t>UEs</w:t>
      </w:r>
      <w:r>
        <w:rPr>
          <w:b/>
          <w:bCs/>
          <w:sz w:val="22"/>
          <w:szCs w:val="22"/>
        </w:rPr>
        <w:t>.</w:t>
      </w:r>
    </w:p>
    <w:p w14:paraId="3CED5B81" w14:textId="4980B212" w:rsidR="00142BB2" w:rsidRDefault="00142BB2" w:rsidP="00AE4652">
      <w:pPr>
        <w:rPr>
          <w:sz w:val="22"/>
          <w:szCs w:val="22"/>
        </w:rPr>
      </w:pPr>
    </w:p>
    <w:p w14:paraId="23A8CAB2" w14:textId="77D84259" w:rsidR="009F6669" w:rsidRDefault="009F6669" w:rsidP="00F04944">
      <w:pPr>
        <w:pStyle w:val="Heading1"/>
        <w:numPr>
          <w:ilvl w:val="0"/>
          <w:numId w:val="1"/>
        </w:numPr>
      </w:pPr>
      <w:r>
        <w:t>Conclusion</w:t>
      </w:r>
    </w:p>
    <w:p w14:paraId="00A4F195" w14:textId="3910FC09" w:rsidR="003D02C6" w:rsidRDefault="00932F0E" w:rsidP="58EC049B">
      <w:pPr>
        <w:rPr>
          <w:sz w:val="22"/>
          <w:szCs w:val="22"/>
          <w:lang w:val="en-US"/>
        </w:rPr>
      </w:pPr>
      <w:r w:rsidRPr="0025105E">
        <w:rPr>
          <w:sz w:val="22"/>
          <w:szCs w:val="22"/>
          <w:lang w:val="en-US"/>
        </w:rPr>
        <w:t xml:space="preserve">In this paper, we further discuss </w:t>
      </w:r>
      <w:r w:rsidR="00142BB2">
        <w:rPr>
          <w:sz w:val="22"/>
          <w:szCs w:val="22"/>
          <w:lang w:val="en-US"/>
        </w:rPr>
        <w:t xml:space="preserve">how to </w:t>
      </w:r>
      <w:r w:rsidR="00FB1DFC">
        <w:rPr>
          <w:sz w:val="22"/>
          <w:szCs w:val="22"/>
          <w:lang w:val="en-US"/>
        </w:rPr>
        <w:t>handle</w:t>
      </w:r>
      <w:r w:rsidR="00FB1DFC" w:rsidRPr="00FB1DFC">
        <w:rPr>
          <w:sz w:val="22"/>
          <w:szCs w:val="22"/>
        </w:rPr>
        <w:t xml:space="preserve"> </w:t>
      </w:r>
      <w:r w:rsidR="00FB1DFC">
        <w:rPr>
          <w:sz w:val="22"/>
          <w:szCs w:val="22"/>
        </w:rPr>
        <w:t xml:space="preserve">the </w:t>
      </w:r>
      <w:r w:rsidR="00FB1DFC" w:rsidRPr="000768C5">
        <w:rPr>
          <w:sz w:val="22"/>
          <w:szCs w:val="22"/>
        </w:rPr>
        <w:t>discrepancy between the agreement from RAN2 and RAN4</w:t>
      </w:r>
      <w:r w:rsidR="00FB1DFC">
        <w:rPr>
          <w:sz w:val="22"/>
          <w:szCs w:val="22"/>
        </w:rPr>
        <w:t xml:space="preserve"> feature list on 2 SMTCs in parallel</w:t>
      </w:r>
      <w:r w:rsidRPr="0025105E">
        <w:rPr>
          <w:sz w:val="22"/>
          <w:szCs w:val="22"/>
          <w:lang w:val="en-US"/>
        </w:rPr>
        <w:t xml:space="preserve">, and we have the following </w:t>
      </w:r>
      <w:r w:rsidR="00142BB2">
        <w:rPr>
          <w:sz w:val="22"/>
          <w:szCs w:val="22"/>
          <w:lang w:val="en-US"/>
        </w:rPr>
        <w:t>proposal</w:t>
      </w:r>
      <w:r w:rsidRPr="0025105E">
        <w:rPr>
          <w:sz w:val="22"/>
          <w:szCs w:val="22"/>
          <w:lang w:val="en-US"/>
        </w:rPr>
        <w:t>:</w:t>
      </w:r>
    </w:p>
    <w:p w14:paraId="657FC378" w14:textId="77777777" w:rsidR="00E309A8" w:rsidRPr="00142BB2" w:rsidRDefault="00E309A8" w:rsidP="00E309A8">
      <w:pPr>
        <w:rPr>
          <w:b/>
          <w:bCs/>
          <w:sz w:val="22"/>
          <w:szCs w:val="22"/>
        </w:rPr>
      </w:pPr>
      <w:r w:rsidRPr="000F6DD1">
        <w:rPr>
          <w:b/>
          <w:bCs/>
          <w:sz w:val="22"/>
          <w:szCs w:val="22"/>
        </w:rPr>
        <w:t xml:space="preserve">Proposal 1: </w:t>
      </w:r>
      <w:r>
        <w:rPr>
          <w:b/>
          <w:bCs/>
          <w:sz w:val="22"/>
          <w:szCs w:val="22"/>
        </w:rPr>
        <w:t xml:space="preserve">update </w:t>
      </w:r>
      <w:r w:rsidRPr="000F6DD1">
        <w:rPr>
          <w:b/>
          <w:bCs/>
          <w:sz w:val="22"/>
          <w:szCs w:val="22"/>
        </w:rPr>
        <w:t xml:space="preserve">RAN2 agreement on the support of 2 SMTCs in parallel </w:t>
      </w:r>
      <w:r>
        <w:rPr>
          <w:b/>
          <w:bCs/>
          <w:sz w:val="22"/>
          <w:szCs w:val="22"/>
        </w:rPr>
        <w:t>to align with</w:t>
      </w:r>
      <w:r w:rsidRPr="000F6DD1">
        <w:rPr>
          <w:b/>
          <w:bCs/>
          <w:sz w:val="22"/>
          <w:szCs w:val="22"/>
        </w:rPr>
        <w:t xml:space="preserve"> RAN4 </w:t>
      </w:r>
      <w:r>
        <w:rPr>
          <w:b/>
          <w:bCs/>
          <w:sz w:val="22"/>
          <w:szCs w:val="22"/>
        </w:rPr>
        <w:t>feature list,</w:t>
      </w:r>
      <w:r w:rsidRPr="000F6DD1">
        <w:rPr>
          <w:b/>
          <w:bCs/>
          <w:sz w:val="22"/>
          <w:szCs w:val="22"/>
        </w:rPr>
        <w:t xml:space="preserve"> i.e.</w:t>
      </w:r>
      <w:r>
        <w:rPr>
          <w:b/>
          <w:bCs/>
          <w:sz w:val="22"/>
          <w:szCs w:val="22"/>
        </w:rPr>
        <w:t>,</w:t>
      </w:r>
      <w:r w:rsidRPr="000F6DD1">
        <w:rPr>
          <w:b/>
          <w:bCs/>
          <w:sz w:val="22"/>
          <w:szCs w:val="22"/>
        </w:rPr>
        <w:t xml:space="preserve"> 2 SMTCs in parallel is mandatory for any </w:t>
      </w:r>
      <w:r>
        <w:rPr>
          <w:b/>
          <w:bCs/>
          <w:sz w:val="22"/>
          <w:szCs w:val="22"/>
        </w:rPr>
        <w:t xml:space="preserve">NTN capable </w:t>
      </w:r>
      <w:r w:rsidRPr="000F6DD1">
        <w:rPr>
          <w:b/>
          <w:bCs/>
          <w:sz w:val="22"/>
          <w:szCs w:val="22"/>
        </w:rPr>
        <w:t>UEs</w:t>
      </w:r>
      <w:r>
        <w:rPr>
          <w:b/>
          <w:bCs/>
          <w:sz w:val="22"/>
          <w:szCs w:val="22"/>
        </w:rPr>
        <w:t>.</w:t>
      </w:r>
    </w:p>
    <w:p w14:paraId="07EEE4B6" w14:textId="77777777" w:rsidR="006B06C6" w:rsidRDefault="006B06C6" w:rsidP="00932F0E">
      <w:pPr>
        <w:rPr>
          <w:b/>
          <w:bCs/>
          <w:sz w:val="22"/>
          <w:szCs w:val="22"/>
        </w:rPr>
      </w:pPr>
    </w:p>
    <w:p w14:paraId="70D75F2F" w14:textId="08C7F7A2" w:rsidR="00344C56" w:rsidRDefault="00344C56" w:rsidP="00F04944">
      <w:pPr>
        <w:pStyle w:val="Heading1"/>
        <w:numPr>
          <w:ilvl w:val="0"/>
          <w:numId w:val="1"/>
        </w:numPr>
      </w:pPr>
      <w:r>
        <w:t>Reference</w:t>
      </w:r>
      <w:r w:rsidR="00F70374">
        <w:t>s</w:t>
      </w:r>
    </w:p>
    <w:p w14:paraId="7692724E" w14:textId="1CB33BAC" w:rsidR="009F0C6E" w:rsidRDefault="0015203B" w:rsidP="0015203B">
      <w:pPr>
        <w:ind w:left="1440" w:hanging="1440"/>
        <w:rPr>
          <w:sz w:val="22"/>
          <w:szCs w:val="22"/>
        </w:rPr>
      </w:pPr>
      <w:r>
        <w:rPr>
          <w:sz w:val="22"/>
          <w:szCs w:val="22"/>
        </w:rPr>
        <w:t>[</w:t>
      </w:r>
      <w:r w:rsidR="00F764EE">
        <w:rPr>
          <w:sz w:val="22"/>
          <w:szCs w:val="22"/>
        </w:rPr>
        <w:t>1</w:t>
      </w:r>
      <w:r>
        <w:rPr>
          <w:sz w:val="22"/>
          <w:szCs w:val="22"/>
        </w:rPr>
        <w:t xml:space="preserve">] </w:t>
      </w:r>
      <w:r w:rsidR="008F779A" w:rsidRPr="008F779A">
        <w:rPr>
          <w:sz w:val="22"/>
          <w:szCs w:val="22"/>
        </w:rPr>
        <w:t>R4-2211189</w:t>
      </w:r>
      <w:r w:rsidR="00F764EE" w:rsidRPr="00F764EE">
        <w:rPr>
          <w:sz w:val="22"/>
          <w:szCs w:val="22"/>
        </w:rPr>
        <w:tab/>
      </w:r>
      <w:r w:rsidR="00F764EE">
        <w:rPr>
          <w:sz w:val="22"/>
          <w:szCs w:val="22"/>
        </w:rPr>
        <w:tab/>
      </w:r>
      <w:r w:rsidR="008F779A" w:rsidRPr="008F779A">
        <w:rPr>
          <w:sz w:val="22"/>
          <w:szCs w:val="22"/>
        </w:rPr>
        <w:t>Rel-17 RAN4 UE feature list for NR</w:t>
      </w:r>
      <w:r w:rsidR="008F779A">
        <w:rPr>
          <w:sz w:val="22"/>
          <w:szCs w:val="22"/>
        </w:rPr>
        <w:tab/>
        <w:t>CMCC</w:t>
      </w:r>
    </w:p>
    <w:p w14:paraId="237EE964" w14:textId="394B0ADA" w:rsidR="00A50496" w:rsidRDefault="00A50496" w:rsidP="0015203B">
      <w:pPr>
        <w:ind w:left="1440" w:hanging="1440"/>
        <w:rPr>
          <w:sz w:val="22"/>
          <w:szCs w:val="22"/>
        </w:rPr>
      </w:pPr>
    </w:p>
    <w:sectPr w:rsidR="00A50496" w:rsidSect="00FC3C71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56E59" w14:textId="77777777" w:rsidR="000E7A4A" w:rsidRDefault="000E7A4A" w:rsidP="00DD7929">
      <w:pPr>
        <w:spacing w:after="0"/>
      </w:pPr>
      <w:r>
        <w:separator/>
      </w:r>
    </w:p>
  </w:endnote>
  <w:endnote w:type="continuationSeparator" w:id="0">
    <w:p w14:paraId="11CEFCC3" w14:textId="77777777" w:rsidR="000E7A4A" w:rsidRDefault="000E7A4A" w:rsidP="00DD7929">
      <w:pPr>
        <w:spacing w:after="0"/>
      </w:pPr>
      <w:r>
        <w:continuationSeparator/>
      </w:r>
    </w:p>
  </w:endnote>
  <w:endnote w:type="continuationNotice" w:id="1">
    <w:p w14:paraId="02FCA0D1" w14:textId="77777777" w:rsidR="000E7A4A" w:rsidRDefault="000E7A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0906E" w14:textId="77777777" w:rsidR="000E7A4A" w:rsidRDefault="000E7A4A" w:rsidP="00DD7929">
      <w:pPr>
        <w:spacing w:after="0"/>
      </w:pPr>
      <w:r>
        <w:separator/>
      </w:r>
    </w:p>
  </w:footnote>
  <w:footnote w:type="continuationSeparator" w:id="0">
    <w:p w14:paraId="48213BEC" w14:textId="77777777" w:rsidR="000E7A4A" w:rsidRDefault="000E7A4A" w:rsidP="00DD7929">
      <w:pPr>
        <w:spacing w:after="0"/>
      </w:pPr>
      <w:r>
        <w:continuationSeparator/>
      </w:r>
    </w:p>
  </w:footnote>
  <w:footnote w:type="continuationNotice" w:id="1">
    <w:p w14:paraId="515ABF63" w14:textId="77777777" w:rsidR="000E7A4A" w:rsidRDefault="000E7A4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915A65"/>
    <w:multiLevelType w:val="hybridMultilevel"/>
    <w:tmpl w:val="EB38685A"/>
    <w:lvl w:ilvl="0" w:tplc="88465DC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3E421DEB"/>
    <w:multiLevelType w:val="multilevel"/>
    <w:tmpl w:val="7EC825A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4FC31F1E"/>
    <w:multiLevelType w:val="hybridMultilevel"/>
    <w:tmpl w:val="7A4C2216"/>
    <w:lvl w:ilvl="0" w:tplc="D4B23F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B93"/>
    <w:rsid w:val="00000E15"/>
    <w:rsid w:val="000015B4"/>
    <w:rsid w:val="00002C0F"/>
    <w:rsid w:val="000032A7"/>
    <w:rsid w:val="000032E5"/>
    <w:rsid w:val="00004681"/>
    <w:rsid w:val="00004C90"/>
    <w:rsid w:val="00005DEF"/>
    <w:rsid w:val="00007AD5"/>
    <w:rsid w:val="00010FA4"/>
    <w:rsid w:val="000121BE"/>
    <w:rsid w:val="00013C53"/>
    <w:rsid w:val="0001413C"/>
    <w:rsid w:val="00017A21"/>
    <w:rsid w:val="000217A3"/>
    <w:rsid w:val="000223C8"/>
    <w:rsid w:val="00022625"/>
    <w:rsid w:val="00023715"/>
    <w:rsid w:val="00026530"/>
    <w:rsid w:val="0002752D"/>
    <w:rsid w:val="000326C8"/>
    <w:rsid w:val="000340D5"/>
    <w:rsid w:val="00034B89"/>
    <w:rsid w:val="0003549F"/>
    <w:rsid w:val="0003727E"/>
    <w:rsid w:val="000372D8"/>
    <w:rsid w:val="00037965"/>
    <w:rsid w:val="00037AB6"/>
    <w:rsid w:val="0004058E"/>
    <w:rsid w:val="00041E00"/>
    <w:rsid w:val="00042B77"/>
    <w:rsid w:val="000433B7"/>
    <w:rsid w:val="00045DC1"/>
    <w:rsid w:val="00046488"/>
    <w:rsid w:val="0005139D"/>
    <w:rsid w:val="00053CAF"/>
    <w:rsid w:val="000550D1"/>
    <w:rsid w:val="00055F8D"/>
    <w:rsid w:val="00057C99"/>
    <w:rsid w:val="00057FF2"/>
    <w:rsid w:val="00060FE5"/>
    <w:rsid w:val="00061387"/>
    <w:rsid w:val="00061EED"/>
    <w:rsid w:val="00064483"/>
    <w:rsid w:val="0006533C"/>
    <w:rsid w:val="000711DC"/>
    <w:rsid w:val="00074D6F"/>
    <w:rsid w:val="00074E30"/>
    <w:rsid w:val="00076820"/>
    <w:rsid w:val="00076825"/>
    <w:rsid w:val="000768C5"/>
    <w:rsid w:val="0008020D"/>
    <w:rsid w:val="00080AA4"/>
    <w:rsid w:val="00082009"/>
    <w:rsid w:val="00082023"/>
    <w:rsid w:val="00082C66"/>
    <w:rsid w:val="00083979"/>
    <w:rsid w:val="00085805"/>
    <w:rsid w:val="00085CBE"/>
    <w:rsid w:val="0009141B"/>
    <w:rsid w:val="00091D9D"/>
    <w:rsid w:val="00094334"/>
    <w:rsid w:val="0009560E"/>
    <w:rsid w:val="000A108E"/>
    <w:rsid w:val="000A5916"/>
    <w:rsid w:val="000A72EB"/>
    <w:rsid w:val="000B0353"/>
    <w:rsid w:val="000B183F"/>
    <w:rsid w:val="000B62A2"/>
    <w:rsid w:val="000B6521"/>
    <w:rsid w:val="000B652C"/>
    <w:rsid w:val="000B6A15"/>
    <w:rsid w:val="000B7214"/>
    <w:rsid w:val="000C09C6"/>
    <w:rsid w:val="000C18B4"/>
    <w:rsid w:val="000C2577"/>
    <w:rsid w:val="000C31E0"/>
    <w:rsid w:val="000C5AB3"/>
    <w:rsid w:val="000C631B"/>
    <w:rsid w:val="000C728E"/>
    <w:rsid w:val="000D1350"/>
    <w:rsid w:val="000D3BD6"/>
    <w:rsid w:val="000D3C77"/>
    <w:rsid w:val="000D412F"/>
    <w:rsid w:val="000D5A70"/>
    <w:rsid w:val="000D6F27"/>
    <w:rsid w:val="000D75A3"/>
    <w:rsid w:val="000E07EE"/>
    <w:rsid w:val="000E1282"/>
    <w:rsid w:val="000E139A"/>
    <w:rsid w:val="000E1C07"/>
    <w:rsid w:val="000E2C6D"/>
    <w:rsid w:val="000E66B7"/>
    <w:rsid w:val="000E760F"/>
    <w:rsid w:val="000E7A4A"/>
    <w:rsid w:val="000F1CE8"/>
    <w:rsid w:val="000F3CEF"/>
    <w:rsid w:val="000F4BA0"/>
    <w:rsid w:val="000F6981"/>
    <w:rsid w:val="000F6DD1"/>
    <w:rsid w:val="001002A7"/>
    <w:rsid w:val="001013D3"/>
    <w:rsid w:val="0010160E"/>
    <w:rsid w:val="001017B8"/>
    <w:rsid w:val="00101A72"/>
    <w:rsid w:val="00101EFE"/>
    <w:rsid w:val="00102F76"/>
    <w:rsid w:val="001030D8"/>
    <w:rsid w:val="00103307"/>
    <w:rsid w:val="00104CFA"/>
    <w:rsid w:val="00104FE8"/>
    <w:rsid w:val="00106ABA"/>
    <w:rsid w:val="001110DC"/>
    <w:rsid w:val="001120DB"/>
    <w:rsid w:val="00113BFE"/>
    <w:rsid w:val="001156FB"/>
    <w:rsid w:val="00115CCC"/>
    <w:rsid w:val="00124335"/>
    <w:rsid w:val="00125BD7"/>
    <w:rsid w:val="00133A31"/>
    <w:rsid w:val="00134120"/>
    <w:rsid w:val="00134957"/>
    <w:rsid w:val="00135F16"/>
    <w:rsid w:val="0013661C"/>
    <w:rsid w:val="001401DE"/>
    <w:rsid w:val="0014119B"/>
    <w:rsid w:val="00142BB2"/>
    <w:rsid w:val="0014360E"/>
    <w:rsid w:val="00143A18"/>
    <w:rsid w:val="00144AB5"/>
    <w:rsid w:val="00147E68"/>
    <w:rsid w:val="0015051A"/>
    <w:rsid w:val="00150908"/>
    <w:rsid w:val="0015152C"/>
    <w:rsid w:val="00151F1C"/>
    <w:rsid w:val="0015203B"/>
    <w:rsid w:val="0015259F"/>
    <w:rsid w:val="00153512"/>
    <w:rsid w:val="00154516"/>
    <w:rsid w:val="00154665"/>
    <w:rsid w:val="001567AD"/>
    <w:rsid w:val="0016090C"/>
    <w:rsid w:val="00160C87"/>
    <w:rsid w:val="00165EDA"/>
    <w:rsid w:val="001660D1"/>
    <w:rsid w:val="00167FC9"/>
    <w:rsid w:val="00170383"/>
    <w:rsid w:val="001719C1"/>
    <w:rsid w:val="0017222C"/>
    <w:rsid w:val="0017225A"/>
    <w:rsid w:val="001743C4"/>
    <w:rsid w:val="00174A35"/>
    <w:rsid w:val="00174C46"/>
    <w:rsid w:val="001753FE"/>
    <w:rsid w:val="001771B5"/>
    <w:rsid w:val="001772FB"/>
    <w:rsid w:val="001810D3"/>
    <w:rsid w:val="00183996"/>
    <w:rsid w:val="00185008"/>
    <w:rsid w:val="001852C6"/>
    <w:rsid w:val="00185D7F"/>
    <w:rsid w:val="00190069"/>
    <w:rsid w:val="00191BF3"/>
    <w:rsid w:val="00192188"/>
    <w:rsid w:val="001925FA"/>
    <w:rsid w:val="00194E82"/>
    <w:rsid w:val="001966B4"/>
    <w:rsid w:val="0019688D"/>
    <w:rsid w:val="0019776A"/>
    <w:rsid w:val="00197B66"/>
    <w:rsid w:val="001A163D"/>
    <w:rsid w:val="001A2090"/>
    <w:rsid w:val="001A3DAA"/>
    <w:rsid w:val="001A47E4"/>
    <w:rsid w:val="001A4BCF"/>
    <w:rsid w:val="001A6D16"/>
    <w:rsid w:val="001A7EE7"/>
    <w:rsid w:val="001B1369"/>
    <w:rsid w:val="001B1456"/>
    <w:rsid w:val="001B1528"/>
    <w:rsid w:val="001B158D"/>
    <w:rsid w:val="001B2A13"/>
    <w:rsid w:val="001B3EB5"/>
    <w:rsid w:val="001B438E"/>
    <w:rsid w:val="001C0B95"/>
    <w:rsid w:val="001C371E"/>
    <w:rsid w:val="001C3E69"/>
    <w:rsid w:val="001C3EA4"/>
    <w:rsid w:val="001C409F"/>
    <w:rsid w:val="001C616E"/>
    <w:rsid w:val="001D0302"/>
    <w:rsid w:val="001D0410"/>
    <w:rsid w:val="001D0BBF"/>
    <w:rsid w:val="001D4710"/>
    <w:rsid w:val="001D5AC8"/>
    <w:rsid w:val="001E0108"/>
    <w:rsid w:val="001E38EE"/>
    <w:rsid w:val="001E4477"/>
    <w:rsid w:val="001E4DFD"/>
    <w:rsid w:val="001E4E20"/>
    <w:rsid w:val="001E5908"/>
    <w:rsid w:val="001E6A68"/>
    <w:rsid w:val="001E7080"/>
    <w:rsid w:val="001F1A02"/>
    <w:rsid w:val="001F2B40"/>
    <w:rsid w:val="001F3EA7"/>
    <w:rsid w:val="001F4708"/>
    <w:rsid w:val="001F4DEA"/>
    <w:rsid w:val="001F6228"/>
    <w:rsid w:val="001F679C"/>
    <w:rsid w:val="001F7722"/>
    <w:rsid w:val="001F7796"/>
    <w:rsid w:val="00201241"/>
    <w:rsid w:val="0020420D"/>
    <w:rsid w:val="002064AD"/>
    <w:rsid w:val="00207E84"/>
    <w:rsid w:val="0021028E"/>
    <w:rsid w:val="00210698"/>
    <w:rsid w:val="0021130F"/>
    <w:rsid w:val="00215DD9"/>
    <w:rsid w:val="00217213"/>
    <w:rsid w:val="00217E5C"/>
    <w:rsid w:val="00220312"/>
    <w:rsid w:val="0022320F"/>
    <w:rsid w:val="0022376B"/>
    <w:rsid w:val="002249A1"/>
    <w:rsid w:val="00225113"/>
    <w:rsid w:val="00225922"/>
    <w:rsid w:val="00225BB4"/>
    <w:rsid w:val="002267BE"/>
    <w:rsid w:val="00227F97"/>
    <w:rsid w:val="00230A51"/>
    <w:rsid w:val="00233096"/>
    <w:rsid w:val="00233934"/>
    <w:rsid w:val="00235CC1"/>
    <w:rsid w:val="00236584"/>
    <w:rsid w:val="002372AA"/>
    <w:rsid w:val="00244523"/>
    <w:rsid w:val="00244F38"/>
    <w:rsid w:val="00245419"/>
    <w:rsid w:val="00245444"/>
    <w:rsid w:val="00245558"/>
    <w:rsid w:val="00245595"/>
    <w:rsid w:val="00245B02"/>
    <w:rsid w:val="00250C13"/>
    <w:rsid w:val="0025105E"/>
    <w:rsid w:val="00251E8C"/>
    <w:rsid w:val="00251F6E"/>
    <w:rsid w:val="0025531E"/>
    <w:rsid w:val="00256178"/>
    <w:rsid w:val="002565B9"/>
    <w:rsid w:val="00256C02"/>
    <w:rsid w:val="00257E4C"/>
    <w:rsid w:val="00260906"/>
    <w:rsid w:val="0026302F"/>
    <w:rsid w:val="00265960"/>
    <w:rsid w:val="00265EDF"/>
    <w:rsid w:val="00271095"/>
    <w:rsid w:val="002716BD"/>
    <w:rsid w:val="00271D53"/>
    <w:rsid w:val="00273767"/>
    <w:rsid w:val="00273A34"/>
    <w:rsid w:val="00273D61"/>
    <w:rsid w:val="00274532"/>
    <w:rsid w:val="00274DED"/>
    <w:rsid w:val="002761C6"/>
    <w:rsid w:val="00276A9B"/>
    <w:rsid w:val="00280F99"/>
    <w:rsid w:val="002814D8"/>
    <w:rsid w:val="002918A4"/>
    <w:rsid w:val="0029237D"/>
    <w:rsid w:val="002958D5"/>
    <w:rsid w:val="00297960"/>
    <w:rsid w:val="002A0D8D"/>
    <w:rsid w:val="002A160F"/>
    <w:rsid w:val="002A2BB2"/>
    <w:rsid w:val="002A45C4"/>
    <w:rsid w:val="002A5DA7"/>
    <w:rsid w:val="002A7383"/>
    <w:rsid w:val="002B0224"/>
    <w:rsid w:val="002B1B1C"/>
    <w:rsid w:val="002B27D4"/>
    <w:rsid w:val="002B2CAA"/>
    <w:rsid w:val="002B480E"/>
    <w:rsid w:val="002B51CF"/>
    <w:rsid w:val="002B6755"/>
    <w:rsid w:val="002B75A3"/>
    <w:rsid w:val="002C1475"/>
    <w:rsid w:val="002C2B8E"/>
    <w:rsid w:val="002C40FE"/>
    <w:rsid w:val="002C4433"/>
    <w:rsid w:val="002C4F7A"/>
    <w:rsid w:val="002C6CCD"/>
    <w:rsid w:val="002C7604"/>
    <w:rsid w:val="002C7B4F"/>
    <w:rsid w:val="002E16A1"/>
    <w:rsid w:val="002E176D"/>
    <w:rsid w:val="002E2239"/>
    <w:rsid w:val="002E2570"/>
    <w:rsid w:val="002E33B4"/>
    <w:rsid w:val="002E4E1F"/>
    <w:rsid w:val="002E5CD2"/>
    <w:rsid w:val="002F1379"/>
    <w:rsid w:val="002F503D"/>
    <w:rsid w:val="002F6D51"/>
    <w:rsid w:val="002F7FE2"/>
    <w:rsid w:val="0030011E"/>
    <w:rsid w:val="00300593"/>
    <w:rsid w:val="00301F4C"/>
    <w:rsid w:val="003042F0"/>
    <w:rsid w:val="00304B3D"/>
    <w:rsid w:val="003050FE"/>
    <w:rsid w:val="00305798"/>
    <w:rsid w:val="00312FAC"/>
    <w:rsid w:val="00313967"/>
    <w:rsid w:val="003144C0"/>
    <w:rsid w:val="0031711C"/>
    <w:rsid w:val="003174C9"/>
    <w:rsid w:val="0032111D"/>
    <w:rsid w:val="00321871"/>
    <w:rsid w:val="00321CE1"/>
    <w:rsid w:val="003225DD"/>
    <w:rsid w:val="00323BBE"/>
    <w:rsid w:val="0032642A"/>
    <w:rsid w:val="003269F7"/>
    <w:rsid w:val="00331FB3"/>
    <w:rsid w:val="0033308E"/>
    <w:rsid w:val="003330B0"/>
    <w:rsid w:val="003342E0"/>
    <w:rsid w:val="00334807"/>
    <w:rsid w:val="00334980"/>
    <w:rsid w:val="00336C70"/>
    <w:rsid w:val="00340CC5"/>
    <w:rsid w:val="00341A3B"/>
    <w:rsid w:val="00344C56"/>
    <w:rsid w:val="00344FFF"/>
    <w:rsid w:val="00347526"/>
    <w:rsid w:val="003502C2"/>
    <w:rsid w:val="003517F0"/>
    <w:rsid w:val="00352554"/>
    <w:rsid w:val="00357146"/>
    <w:rsid w:val="0036157E"/>
    <w:rsid w:val="00362E26"/>
    <w:rsid w:val="00364730"/>
    <w:rsid w:val="0036490C"/>
    <w:rsid w:val="00364B50"/>
    <w:rsid w:val="00367A4F"/>
    <w:rsid w:val="00367FB8"/>
    <w:rsid w:val="0037184B"/>
    <w:rsid w:val="00371B07"/>
    <w:rsid w:val="00372DBC"/>
    <w:rsid w:val="00373226"/>
    <w:rsid w:val="003740C3"/>
    <w:rsid w:val="00375400"/>
    <w:rsid w:val="003764AC"/>
    <w:rsid w:val="003779C0"/>
    <w:rsid w:val="0038068C"/>
    <w:rsid w:val="00381D1E"/>
    <w:rsid w:val="003835C7"/>
    <w:rsid w:val="003872A1"/>
    <w:rsid w:val="003872E8"/>
    <w:rsid w:val="0038762D"/>
    <w:rsid w:val="00387911"/>
    <w:rsid w:val="00387CD9"/>
    <w:rsid w:val="00390861"/>
    <w:rsid w:val="00391413"/>
    <w:rsid w:val="003951F7"/>
    <w:rsid w:val="00397352"/>
    <w:rsid w:val="003A04F1"/>
    <w:rsid w:val="003A05B1"/>
    <w:rsid w:val="003A10BD"/>
    <w:rsid w:val="003A1A7A"/>
    <w:rsid w:val="003A2DB4"/>
    <w:rsid w:val="003A3408"/>
    <w:rsid w:val="003A450E"/>
    <w:rsid w:val="003A5437"/>
    <w:rsid w:val="003B0069"/>
    <w:rsid w:val="003B092F"/>
    <w:rsid w:val="003B4EF0"/>
    <w:rsid w:val="003B7631"/>
    <w:rsid w:val="003C0EA9"/>
    <w:rsid w:val="003C12A7"/>
    <w:rsid w:val="003C395D"/>
    <w:rsid w:val="003C6AA0"/>
    <w:rsid w:val="003C72EB"/>
    <w:rsid w:val="003C7822"/>
    <w:rsid w:val="003D02C6"/>
    <w:rsid w:val="003D05C6"/>
    <w:rsid w:val="003D1C70"/>
    <w:rsid w:val="003D448B"/>
    <w:rsid w:val="003D483E"/>
    <w:rsid w:val="003D518A"/>
    <w:rsid w:val="003D53AC"/>
    <w:rsid w:val="003D6AE1"/>
    <w:rsid w:val="003D6EA3"/>
    <w:rsid w:val="003E0206"/>
    <w:rsid w:val="003E1BE6"/>
    <w:rsid w:val="003E513F"/>
    <w:rsid w:val="003E64A1"/>
    <w:rsid w:val="003E6C26"/>
    <w:rsid w:val="003E6EC2"/>
    <w:rsid w:val="003F0846"/>
    <w:rsid w:val="003F0C4D"/>
    <w:rsid w:val="003F4495"/>
    <w:rsid w:val="003F4DE6"/>
    <w:rsid w:val="003F5DFA"/>
    <w:rsid w:val="003F6CCB"/>
    <w:rsid w:val="004002A4"/>
    <w:rsid w:val="00402B1A"/>
    <w:rsid w:val="00403183"/>
    <w:rsid w:val="00407F9A"/>
    <w:rsid w:val="0041301A"/>
    <w:rsid w:val="00413B0F"/>
    <w:rsid w:val="0041476D"/>
    <w:rsid w:val="00415D42"/>
    <w:rsid w:val="00420B6F"/>
    <w:rsid w:val="00420D77"/>
    <w:rsid w:val="00422837"/>
    <w:rsid w:val="00425160"/>
    <w:rsid w:val="00426144"/>
    <w:rsid w:val="004266D7"/>
    <w:rsid w:val="00427C67"/>
    <w:rsid w:val="0043038D"/>
    <w:rsid w:val="004429AA"/>
    <w:rsid w:val="00442BAD"/>
    <w:rsid w:val="00443603"/>
    <w:rsid w:val="0044554C"/>
    <w:rsid w:val="00446967"/>
    <w:rsid w:val="00446D38"/>
    <w:rsid w:val="004471DF"/>
    <w:rsid w:val="004531E4"/>
    <w:rsid w:val="00455E2E"/>
    <w:rsid w:val="00460D83"/>
    <w:rsid w:val="00461815"/>
    <w:rsid w:val="00462BDA"/>
    <w:rsid w:val="00463A36"/>
    <w:rsid w:val="00465A1B"/>
    <w:rsid w:val="004672C7"/>
    <w:rsid w:val="004719EB"/>
    <w:rsid w:val="00471A72"/>
    <w:rsid w:val="00473872"/>
    <w:rsid w:val="004743E4"/>
    <w:rsid w:val="0047474E"/>
    <w:rsid w:val="004757C6"/>
    <w:rsid w:val="004809FB"/>
    <w:rsid w:val="0048286F"/>
    <w:rsid w:val="00482F82"/>
    <w:rsid w:val="00486A72"/>
    <w:rsid w:val="00486BFB"/>
    <w:rsid w:val="00491AC3"/>
    <w:rsid w:val="004922B0"/>
    <w:rsid w:val="00492701"/>
    <w:rsid w:val="00492997"/>
    <w:rsid w:val="00493E8B"/>
    <w:rsid w:val="00494887"/>
    <w:rsid w:val="00495E98"/>
    <w:rsid w:val="00496733"/>
    <w:rsid w:val="004972EF"/>
    <w:rsid w:val="00497C2A"/>
    <w:rsid w:val="004A055C"/>
    <w:rsid w:val="004A3F4E"/>
    <w:rsid w:val="004A638D"/>
    <w:rsid w:val="004A7AF9"/>
    <w:rsid w:val="004B1E82"/>
    <w:rsid w:val="004B3B75"/>
    <w:rsid w:val="004B3CF6"/>
    <w:rsid w:val="004B53BC"/>
    <w:rsid w:val="004B58C2"/>
    <w:rsid w:val="004C1E8F"/>
    <w:rsid w:val="004C2413"/>
    <w:rsid w:val="004C4E4E"/>
    <w:rsid w:val="004C6C6F"/>
    <w:rsid w:val="004D03CA"/>
    <w:rsid w:val="004D4620"/>
    <w:rsid w:val="004D4D2D"/>
    <w:rsid w:val="004D64D5"/>
    <w:rsid w:val="004E0B77"/>
    <w:rsid w:val="004E1E75"/>
    <w:rsid w:val="004E22C3"/>
    <w:rsid w:val="004E394E"/>
    <w:rsid w:val="004E4F0D"/>
    <w:rsid w:val="004E522E"/>
    <w:rsid w:val="004E5351"/>
    <w:rsid w:val="004E5EAB"/>
    <w:rsid w:val="004E66C6"/>
    <w:rsid w:val="004E68D5"/>
    <w:rsid w:val="004E75F3"/>
    <w:rsid w:val="004F0931"/>
    <w:rsid w:val="004F0F4D"/>
    <w:rsid w:val="004F56F1"/>
    <w:rsid w:val="004F5EAC"/>
    <w:rsid w:val="004F78D1"/>
    <w:rsid w:val="00500D63"/>
    <w:rsid w:val="00501D7F"/>
    <w:rsid w:val="00502A3A"/>
    <w:rsid w:val="005037BB"/>
    <w:rsid w:val="0050388E"/>
    <w:rsid w:val="005061A2"/>
    <w:rsid w:val="00507DA6"/>
    <w:rsid w:val="0051151E"/>
    <w:rsid w:val="00511C33"/>
    <w:rsid w:val="005126F8"/>
    <w:rsid w:val="00512DB2"/>
    <w:rsid w:val="00514431"/>
    <w:rsid w:val="005150FC"/>
    <w:rsid w:val="0051638C"/>
    <w:rsid w:val="00520364"/>
    <w:rsid w:val="00521810"/>
    <w:rsid w:val="00521A7F"/>
    <w:rsid w:val="00523B51"/>
    <w:rsid w:val="00526440"/>
    <w:rsid w:val="00526FCD"/>
    <w:rsid w:val="0053095B"/>
    <w:rsid w:val="00533386"/>
    <w:rsid w:val="00533661"/>
    <w:rsid w:val="00533C18"/>
    <w:rsid w:val="0053649B"/>
    <w:rsid w:val="0053734E"/>
    <w:rsid w:val="00540519"/>
    <w:rsid w:val="005411C3"/>
    <w:rsid w:val="00541708"/>
    <w:rsid w:val="00542579"/>
    <w:rsid w:val="00546D77"/>
    <w:rsid w:val="005508EC"/>
    <w:rsid w:val="00551571"/>
    <w:rsid w:val="00552C7E"/>
    <w:rsid w:val="0055375E"/>
    <w:rsid w:val="00554534"/>
    <w:rsid w:val="00557A6A"/>
    <w:rsid w:val="0056057C"/>
    <w:rsid w:val="00560892"/>
    <w:rsid w:val="00561682"/>
    <w:rsid w:val="0056189A"/>
    <w:rsid w:val="00561C49"/>
    <w:rsid w:val="005647E2"/>
    <w:rsid w:val="0056567B"/>
    <w:rsid w:val="00571F85"/>
    <w:rsid w:val="00572BD5"/>
    <w:rsid w:val="00573679"/>
    <w:rsid w:val="00576199"/>
    <w:rsid w:val="00576722"/>
    <w:rsid w:val="00577EC9"/>
    <w:rsid w:val="005811AF"/>
    <w:rsid w:val="00581C36"/>
    <w:rsid w:val="00582303"/>
    <w:rsid w:val="00582DEE"/>
    <w:rsid w:val="00583D05"/>
    <w:rsid w:val="00584213"/>
    <w:rsid w:val="00586079"/>
    <w:rsid w:val="00586D41"/>
    <w:rsid w:val="00590442"/>
    <w:rsid w:val="00590A06"/>
    <w:rsid w:val="00590FFC"/>
    <w:rsid w:val="00591212"/>
    <w:rsid w:val="00591AE5"/>
    <w:rsid w:val="00593CA7"/>
    <w:rsid w:val="005950E8"/>
    <w:rsid w:val="00596CB3"/>
    <w:rsid w:val="005972B8"/>
    <w:rsid w:val="005A1C0B"/>
    <w:rsid w:val="005A2B64"/>
    <w:rsid w:val="005A66B6"/>
    <w:rsid w:val="005A6732"/>
    <w:rsid w:val="005B16C7"/>
    <w:rsid w:val="005B4AB6"/>
    <w:rsid w:val="005B6160"/>
    <w:rsid w:val="005B6637"/>
    <w:rsid w:val="005C38BC"/>
    <w:rsid w:val="005C4EF5"/>
    <w:rsid w:val="005C5F10"/>
    <w:rsid w:val="005C6075"/>
    <w:rsid w:val="005C60A3"/>
    <w:rsid w:val="005D2FEF"/>
    <w:rsid w:val="005D5B2D"/>
    <w:rsid w:val="005D64F1"/>
    <w:rsid w:val="005D6A22"/>
    <w:rsid w:val="005D6D93"/>
    <w:rsid w:val="005D72A5"/>
    <w:rsid w:val="005D76BF"/>
    <w:rsid w:val="005E079E"/>
    <w:rsid w:val="005E1283"/>
    <w:rsid w:val="005E2946"/>
    <w:rsid w:val="005E3A8B"/>
    <w:rsid w:val="005E3E10"/>
    <w:rsid w:val="005E5EDB"/>
    <w:rsid w:val="005E6967"/>
    <w:rsid w:val="005F1118"/>
    <w:rsid w:val="005F30BD"/>
    <w:rsid w:val="005F45FE"/>
    <w:rsid w:val="005F7450"/>
    <w:rsid w:val="005F7DE7"/>
    <w:rsid w:val="005F7E10"/>
    <w:rsid w:val="006010EE"/>
    <w:rsid w:val="00601FCB"/>
    <w:rsid w:val="00604EAE"/>
    <w:rsid w:val="006059CA"/>
    <w:rsid w:val="00605AB7"/>
    <w:rsid w:val="006062F7"/>
    <w:rsid w:val="00607E82"/>
    <w:rsid w:val="00614DE2"/>
    <w:rsid w:val="006155F2"/>
    <w:rsid w:val="00615F9F"/>
    <w:rsid w:val="00617413"/>
    <w:rsid w:val="00620688"/>
    <w:rsid w:val="0062079A"/>
    <w:rsid w:val="0062123B"/>
    <w:rsid w:val="00621FDF"/>
    <w:rsid w:val="00623836"/>
    <w:rsid w:val="00623ECD"/>
    <w:rsid w:val="0062453F"/>
    <w:rsid w:val="00624BD8"/>
    <w:rsid w:val="00625CD0"/>
    <w:rsid w:val="00625F58"/>
    <w:rsid w:val="00626128"/>
    <w:rsid w:val="00626AC1"/>
    <w:rsid w:val="00627143"/>
    <w:rsid w:val="0063054D"/>
    <w:rsid w:val="00630585"/>
    <w:rsid w:val="00631FCD"/>
    <w:rsid w:val="0063281F"/>
    <w:rsid w:val="00632F75"/>
    <w:rsid w:val="0063382E"/>
    <w:rsid w:val="00634522"/>
    <w:rsid w:val="00634B43"/>
    <w:rsid w:val="00635913"/>
    <w:rsid w:val="00637A18"/>
    <w:rsid w:val="006411CB"/>
    <w:rsid w:val="0064291F"/>
    <w:rsid w:val="00647028"/>
    <w:rsid w:val="0064770E"/>
    <w:rsid w:val="00647A3F"/>
    <w:rsid w:val="006528C2"/>
    <w:rsid w:val="0065374E"/>
    <w:rsid w:val="00653A6B"/>
    <w:rsid w:val="00654E07"/>
    <w:rsid w:val="00654E6E"/>
    <w:rsid w:val="00656A82"/>
    <w:rsid w:val="0065723E"/>
    <w:rsid w:val="00657A94"/>
    <w:rsid w:val="00660CD2"/>
    <w:rsid w:val="00661EE4"/>
    <w:rsid w:val="006630CE"/>
    <w:rsid w:val="00663ECE"/>
    <w:rsid w:val="006647BF"/>
    <w:rsid w:val="006664D9"/>
    <w:rsid w:val="0066762F"/>
    <w:rsid w:val="00671C39"/>
    <w:rsid w:val="00671DDC"/>
    <w:rsid w:val="0067283C"/>
    <w:rsid w:val="0067348B"/>
    <w:rsid w:val="0067370F"/>
    <w:rsid w:val="00677A16"/>
    <w:rsid w:val="00680259"/>
    <w:rsid w:val="00682D66"/>
    <w:rsid w:val="00683235"/>
    <w:rsid w:val="006833C1"/>
    <w:rsid w:val="006848A5"/>
    <w:rsid w:val="00690781"/>
    <w:rsid w:val="006926C8"/>
    <w:rsid w:val="00694075"/>
    <w:rsid w:val="006975DE"/>
    <w:rsid w:val="00697904"/>
    <w:rsid w:val="006A0343"/>
    <w:rsid w:val="006A20D8"/>
    <w:rsid w:val="006A2B8B"/>
    <w:rsid w:val="006A3847"/>
    <w:rsid w:val="006A4027"/>
    <w:rsid w:val="006A4922"/>
    <w:rsid w:val="006A65D0"/>
    <w:rsid w:val="006A6D6C"/>
    <w:rsid w:val="006A7FD5"/>
    <w:rsid w:val="006B06C6"/>
    <w:rsid w:val="006B0EE4"/>
    <w:rsid w:val="006B179F"/>
    <w:rsid w:val="006B2B95"/>
    <w:rsid w:val="006B340F"/>
    <w:rsid w:val="006B5B2D"/>
    <w:rsid w:val="006B5F33"/>
    <w:rsid w:val="006C11A8"/>
    <w:rsid w:val="006C1720"/>
    <w:rsid w:val="006C3F07"/>
    <w:rsid w:val="006C6290"/>
    <w:rsid w:val="006C6F42"/>
    <w:rsid w:val="006C7500"/>
    <w:rsid w:val="006C7F13"/>
    <w:rsid w:val="006D1E33"/>
    <w:rsid w:val="006D3C89"/>
    <w:rsid w:val="006D3F26"/>
    <w:rsid w:val="006D4124"/>
    <w:rsid w:val="006D4636"/>
    <w:rsid w:val="006D597D"/>
    <w:rsid w:val="006D630F"/>
    <w:rsid w:val="006D654A"/>
    <w:rsid w:val="006D775F"/>
    <w:rsid w:val="006E151D"/>
    <w:rsid w:val="006E1AF1"/>
    <w:rsid w:val="006E2570"/>
    <w:rsid w:val="006E39F2"/>
    <w:rsid w:val="006E3CCE"/>
    <w:rsid w:val="006E445F"/>
    <w:rsid w:val="006E6879"/>
    <w:rsid w:val="006F066B"/>
    <w:rsid w:val="006F2202"/>
    <w:rsid w:val="006F5EC2"/>
    <w:rsid w:val="007003A3"/>
    <w:rsid w:val="00700FD0"/>
    <w:rsid w:val="00701375"/>
    <w:rsid w:val="007013D2"/>
    <w:rsid w:val="007026BC"/>
    <w:rsid w:val="00702D34"/>
    <w:rsid w:val="007030DA"/>
    <w:rsid w:val="007031CB"/>
    <w:rsid w:val="0070339F"/>
    <w:rsid w:val="007054EB"/>
    <w:rsid w:val="00707173"/>
    <w:rsid w:val="00707C83"/>
    <w:rsid w:val="00711097"/>
    <w:rsid w:val="00716BFF"/>
    <w:rsid w:val="0071757D"/>
    <w:rsid w:val="00717B1D"/>
    <w:rsid w:val="007208CC"/>
    <w:rsid w:val="0072218E"/>
    <w:rsid w:val="00722F34"/>
    <w:rsid w:val="00723DE0"/>
    <w:rsid w:val="007246A5"/>
    <w:rsid w:val="007246C8"/>
    <w:rsid w:val="00730E87"/>
    <w:rsid w:val="00731934"/>
    <w:rsid w:val="0073197B"/>
    <w:rsid w:val="00734DFB"/>
    <w:rsid w:val="007400DB"/>
    <w:rsid w:val="007406BC"/>
    <w:rsid w:val="00740E56"/>
    <w:rsid w:val="00741F93"/>
    <w:rsid w:val="00743548"/>
    <w:rsid w:val="00743602"/>
    <w:rsid w:val="00743A8F"/>
    <w:rsid w:val="0074534D"/>
    <w:rsid w:val="0074587A"/>
    <w:rsid w:val="00747264"/>
    <w:rsid w:val="00747CDD"/>
    <w:rsid w:val="007524E0"/>
    <w:rsid w:val="007537AD"/>
    <w:rsid w:val="00753976"/>
    <w:rsid w:val="00755A99"/>
    <w:rsid w:val="007567A8"/>
    <w:rsid w:val="007574A9"/>
    <w:rsid w:val="00757832"/>
    <w:rsid w:val="00757DE4"/>
    <w:rsid w:val="0076131A"/>
    <w:rsid w:val="00761C9B"/>
    <w:rsid w:val="00762979"/>
    <w:rsid w:val="00762EB0"/>
    <w:rsid w:val="00764D40"/>
    <w:rsid w:val="00764E00"/>
    <w:rsid w:val="00764F51"/>
    <w:rsid w:val="007657EC"/>
    <w:rsid w:val="007673AF"/>
    <w:rsid w:val="007676DD"/>
    <w:rsid w:val="00770179"/>
    <w:rsid w:val="00771170"/>
    <w:rsid w:val="007721C3"/>
    <w:rsid w:val="00774CCB"/>
    <w:rsid w:val="00774E01"/>
    <w:rsid w:val="007752D7"/>
    <w:rsid w:val="00775CBB"/>
    <w:rsid w:val="00783B93"/>
    <w:rsid w:val="0078518E"/>
    <w:rsid w:val="007860B2"/>
    <w:rsid w:val="007863DD"/>
    <w:rsid w:val="00790C76"/>
    <w:rsid w:val="00791CB9"/>
    <w:rsid w:val="00792369"/>
    <w:rsid w:val="007965BA"/>
    <w:rsid w:val="00797FD1"/>
    <w:rsid w:val="007A1EEF"/>
    <w:rsid w:val="007A3464"/>
    <w:rsid w:val="007A5134"/>
    <w:rsid w:val="007A5913"/>
    <w:rsid w:val="007A68F1"/>
    <w:rsid w:val="007A6986"/>
    <w:rsid w:val="007A6ECA"/>
    <w:rsid w:val="007B1159"/>
    <w:rsid w:val="007B1DBF"/>
    <w:rsid w:val="007B31E6"/>
    <w:rsid w:val="007B703F"/>
    <w:rsid w:val="007B777D"/>
    <w:rsid w:val="007C0355"/>
    <w:rsid w:val="007C270A"/>
    <w:rsid w:val="007C4D1B"/>
    <w:rsid w:val="007C4D66"/>
    <w:rsid w:val="007C56AF"/>
    <w:rsid w:val="007C72E9"/>
    <w:rsid w:val="007D3FDE"/>
    <w:rsid w:val="007D4161"/>
    <w:rsid w:val="007D64B6"/>
    <w:rsid w:val="007D74E1"/>
    <w:rsid w:val="007D74F1"/>
    <w:rsid w:val="007D7F2A"/>
    <w:rsid w:val="007E0CD3"/>
    <w:rsid w:val="007E297D"/>
    <w:rsid w:val="007E4180"/>
    <w:rsid w:val="007E6240"/>
    <w:rsid w:val="007E6A0D"/>
    <w:rsid w:val="007F419C"/>
    <w:rsid w:val="007F4243"/>
    <w:rsid w:val="007F510D"/>
    <w:rsid w:val="007F5517"/>
    <w:rsid w:val="00802397"/>
    <w:rsid w:val="00803146"/>
    <w:rsid w:val="0081035D"/>
    <w:rsid w:val="00811508"/>
    <w:rsid w:val="008126CA"/>
    <w:rsid w:val="00812860"/>
    <w:rsid w:val="00813577"/>
    <w:rsid w:val="00813892"/>
    <w:rsid w:val="00814011"/>
    <w:rsid w:val="0081599A"/>
    <w:rsid w:val="0081651C"/>
    <w:rsid w:val="00816CEE"/>
    <w:rsid w:val="00820503"/>
    <w:rsid w:val="008206AA"/>
    <w:rsid w:val="00822544"/>
    <w:rsid w:val="00824D06"/>
    <w:rsid w:val="00826415"/>
    <w:rsid w:val="00827013"/>
    <w:rsid w:val="008279E8"/>
    <w:rsid w:val="0083280D"/>
    <w:rsid w:val="00832EF8"/>
    <w:rsid w:val="0083323B"/>
    <w:rsid w:val="00833B2D"/>
    <w:rsid w:val="0083627E"/>
    <w:rsid w:val="00836B29"/>
    <w:rsid w:val="0083757D"/>
    <w:rsid w:val="00837950"/>
    <w:rsid w:val="008414D4"/>
    <w:rsid w:val="00841BA2"/>
    <w:rsid w:val="00841C68"/>
    <w:rsid w:val="00844F39"/>
    <w:rsid w:val="00844F6A"/>
    <w:rsid w:val="0084618A"/>
    <w:rsid w:val="00850FE0"/>
    <w:rsid w:val="00852F45"/>
    <w:rsid w:val="00853708"/>
    <w:rsid w:val="00853C73"/>
    <w:rsid w:val="008562AA"/>
    <w:rsid w:val="008577BD"/>
    <w:rsid w:val="00857B19"/>
    <w:rsid w:val="00862017"/>
    <w:rsid w:val="00862323"/>
    <w:rsid w:val="00862384"/>
    <w:rsid w:val="00863D2B"/>
    <w:rsid w:val="00864DF1"/>
    <w:rsid w:val="00871332"/>
    <w:rsid w:val="0087342C"/>
    <w:rsid w:val="00873652"/>
    <w:rsid w:val="00873C76"/>
    <w:rsid w:val="0088203B"/>
    <w:rsid w:val="008826AE"/>
    <w:rsid w:val="00882B71"/>
    <w:rsid w:val="0088354E"/>
    <w:rsid w:val="00884DB3"/>
    <w:rsid w:val="00884F97"/>
    <w:rsid w:val="008852E4"/>
    <w:rsid w:val="00885557"/>
    <w:rsid w:val="00886531"/>
    <w:rsid w:val="008871C0"/>
    <w:rsid w:val="00887389"/>
    <w:rsid w:val="0089076F"/>
    <w:rsid w:val="008917FE"/>
    <w:rsid w:val="008958C9"/>
    <w:rsid w:val="00895A60"/>
    <w:rsid w:val="008A00DE"/>
    <w:rsid w:val="008A0573"/>
    <w:rsid w:val="008A05F4"/>
    <w:rsid w:val="008A14C9"/>
    <w:rsid w:val="008A1CD8"/>
    <w:rsid w:val="008A296E"/>
    <w:rsid w:val="008A3721"/>
    <w:rsid w:val="008A4158"/>
    <w:rsid w:val="008B0EB6"/>
    <w:rsid w:val="008B1563"/>
    <w:rsid w:val="008B2182"/>
    <w:rsid w:val="008B2311"/>
    <w:rsid w:val="008B436F"/>
    <w:rsid w:val="008B43E9"/>
    <w:rsid w:val="008B45BA"/>
    <w:rsid w:val="008B4B00"/>
    <w:rsid w:val="008B6DDD"/>
    <w:rsid w:val="008C37C5"/>
    <w:rsid w:val="008C76E9"/>
    <w:rsid w:val="008D14D9"/>
    <w:rsid w:val="008D1EFE"/>
    <w:rsid w:val="008D3777"/>
    <w:rsid w:val="008D59AB"/>
    <w:rsid w:val="008E12A9"/>
    <w:rsid w:val="008E1FA2"/>
    <w:rsid w:val="008E3570"/>
    <w:rsid w:val="008E4C66"/>
    <w:rsid w:val="008E7993"/>
    <w:rsid w:val="008F1823"/>
    <w:rsid w:val="008F2DA2"/>
    <w:rsid w:val="008F4021"/>
    <w:rsid w:val="008F55A1"/>
    <w:rsid w:val="008F6935"/>
    <w:rsid w:val="008F6C50"/>
    <w:rsid w:val="008F75EF"/>
    <w:rsid w:val="008F779A"/>
    <w:rsid w:val="0090115F"/>
    <w:rsid w:val="00901831"/>
    <w:rsid w:val="00901D97"/>
    <w:rsid w:val="00901F40"/>
    <w:rsid w:val="00902AAD"/>
    <w:rsid w:val="009038BA"/>
    <w:rsid w:val="00903FC9"/>
    <w:rsid w:val="0091001E"/>
    <w:rsid w:val="0091330E"/>
    <w:rsid w:val="00914BBA"/>
    <w:rsid w:val="00915A9F"/>
    <w:rsid w:val="009208A9"/>
    <w:rsid w:val="00920D85"/>
    <w:rsid w:val="0092182F"/>
    <w:rsid w:val="009228F9"/>
    <w:rsid w:val="009257BD"/>
    <w:rsid w:val="009277A1"/>
    <w:rsid w:val="00931DE0"/>
    <w:rsid w:val="00932F0E"/>
    <w:rsid w:val="00935385"/>
    <w:rsid w:val="0093559E"/>
    <w:rsid w:val="00937E67"/>
    <w:rsid w:val="00940149"/>
    <w:rsid w:val="0094058D"/>
    <w:rsid w:val="00940C83"/>
    <w:rsid w:val="0094128C"/>
    <w:rsid w:val="00942B76"/>
    <w:rsid w:val="00943E24"/>
    <w:rsid w:val="00944376"/>
    <w:rsid w:val="00947E1F"/>
    <w:rsid w:val="0095067C"/>
    <w:rsid w:val="00950C60"/>
    <w:rsid w:val="00950C95"/>
    <w:rsid w:val="00950F90"/>
    <w:rsid w:val="00951867"/>
    <w:rsid w:val="00954387"/>
    <w:rsid w:val="00955A06"/>
    <w:rsid w:val="0095657C"/>
    <w:rsid w:val="00956C93"/>
    <w:rsid w:val="00957F10"/>
    <w:rsid w:val="00961CB5"/>
    <w:rsid w:val="00963996"/>
    <w:rsid w:val="00963CEC"/>
    <w:rsid w:val="00964E7B"/>
    <w:rsid w:val="0096580F"/>
    <w:rsid w:val="009772DC"/>
    <w:rsid w:val="0097735C"/>
    <w:rsid w:val="009843F3"/>
    <w:rsid w:val="00985EC0"/>
    <w:rsid w:val="00990134"/>
    <w:rsid w:val="00990D58"/>
    <w:rsid w:val="00991A9E"/>
    <w:rsid w:val="0099276B"/>
    <w:rsid w:val="009939E0"/>
    <w:rsid w:val="00995687"/>
    <w:rsid w:val="00996062"/>
    <w:rsid w:val="00997B85"/>
    <w:rsid w:val="009A0F49"/>
    <w:rsid w:val="009A3CD0"/>
    <w:rsid w:val="009A4B51"/>
    <w:rsid w:val="009A4BA7"/>
    <w:rsid w:val="009A7EFF"/>
    <w:rsid w:val="009B29DE"/>
    <w:rsid w:val="009B2B44"/>
    <w:rsid w:val="009B5106"/>
    <w:rsid w:val="009B57F5"/>
    <w:rsid w:val="009B600B"/>
    <w:rsid w:val="009B6D20"/>
    <w:rsid w:val="009B7238"/>
    <w:rsid w:val="009B77A9"/>
    <w:rsid w:val="009C075B"/>
    <w:rsid w:val="009C08D8"/>
    <w:rsid w:val="009C0FEE"/>
    <w:rsid w:val="009C30E1"/>
    <w:rsid w:val="009C3A86"/>
    <w:rsid w:val="009C3F5F"/>
    <w:rsid w:val="009C6C72"/>
    <w:rsid w:val="009D04ED"/>
    <w:rsid w:val="009D0D84"/>
    <w:rsid w:val="009D5B8F"/>
    <w:rsid w:val="009E05A9"/>
    <w:rsid w:val="009E0E5D"/>
    <w:rsid w:val="009E1CDA"/>
    <w:rsid w:val="009E23BF"/>
    <w:rsid w:val="009E35E2"/>
    <w:rsid w:val="009E5BC3"/>
    <w:rsid w:val="009E6101"/>
    <w:rsid w:val="009E7ED2"/>
    <w:rsid w:val="009F0699"/>
    <w:rsid w:val="009F0C6E"/>
    <w:rsid w:val="009F407C"/>
    <w:rsid w:val="009F5D60"/>
    <w:rsid w:val="009F6669"/>
    <w:rsid w:val="009F7551"/>
    <w:rsid w:val="00A066FE"/>
    <w:rsid w:val="00A10FD7"/>
    <w:rsid w:val="00A117B1"/>
    <w:rsid w:val="00A11D56"/>
    <w:rsid w:val="00A1307C"/>
    <w:rsid w:val="00A207C9"/>
    <w:rsid w:val="00A2293E"/>
    <w:rsid w:val="00A23010"/>
    <w:rsid w:val="00A25637"/>
    <w:rsid w:val="00A25B95"/>
    <w:rsid w:val="00A25CBF"/>
    <w:rsid w:val="00A32EAA"/>
    <w:rsid w:val="00A33253"/>
    <w:rsid w:val="00A364B4"/>
    <w:rsid w:val="00A37F30"/>
    <w:rsid w:val="00A412B6"/>
    <w:rsid w:val="00A4435C"/>
    <w:rsid w:val="00A4562D"/>
    <w:rsid w:val="00A50496"/>
    <w:rsid w:val="00A5205B"/>
    <w:rsid w:val="00A52AD9"/>
    <w:rsid w:val="00A54B31"/>
    <w:rsid w:val="00A54BE8"/>
    <w:rsid w:val="00A5727A"/>
    <w:rsid w:val="00A57331"/>
    <w:rsid w:val="00A63879"/>
    <w:rsid w:val="00A63E0D"/>
    <w:rsid w:val="00A669D3"/>
    <w:rsid w:val="00A73C0C"/>
    <w:rsid w:val="00A7416B"/>
    <w:rsid w:val="00A75A8B"/>
    <w:rsid w:val="00A77EC8"/>
    <w:rsid w:val="00A806CB"/>
    <w:rsid w:val="00A83332"/>
    <w:rsid w:val="00A8389E"/>
    <w:rsid w:val="00A83AA2"/>
    <w:rsid w:val="00A87A2D"/>
    <w:rsid w:val="00A87A5A"/>
    <w:rsid w:val="00A91781"/>
    <w:rsid w:val="00A92533"/>
    <w:rsid w:val="00A95A86"/>
    <w:rsid w:val="00AA3968"/>
    <w:rsid w:val="00AA4113"/>
    <w:rsid w:val="00AA62A5"/>
    <w:rsid w:val="00AA66BF"/>
    <w:rsid w:val="00AA6708"/>
    <w:rsid w:val="00AB03B7"/>
    <w:rsid w:val="00AB0BB3"/>
    <w:rsid w:val="00AB338A"/>
    <w:rsid w:val="00AB3518"/>
    <w:rsid w:val="00AB3D21"/>
    <w:rsid w:val="00AB4752"/>
    <w:rsid w:val="00AB549C"/>
    <w:rsid w:val="00AB733F"/>
    <w:rsid w:val="00AC0A20"/>
    <w:rsid w:val="00AC0B67"/>
    <w:rsid w:val="00AC1089"/>
    <w:rsid w:val="00AC1FC3"/>
    <w:rsid w:val="00AC38B9"/>
    <w:rsid w:val="00AC483F"/>
    <w:rsid w:val="00AC761D"/>
    <w:rsid w:val="00AD0744"/>
    <w:rsid w:val="00AD093C"/>
    <w:rsid w:val="00AD1367"/>
    <w:rsid w:val="00AD1A98"/>
    <w:rsid w:val="00AD382E"/>
    <w:rsid w:val="00AD3C6D"/>
    <w:rsid w:val="00AD6A5B"/>
    <w:rsid w:val="00AD7A92"/>
    <w:rsid w:val="00AD7ACB"/>
    <w:rsid w:val="00AD7FB4"/>
    <w:rsid w:val="00AE1006"/>
    <w:rsid w:val="00AE3F75"/>
    <w:rsid w:val="00AE3F8B"/>
    <w:rsid w:val="00AE4652"/>
    <w:rsid w:val="00AE5685"/>
    <w:rsid w:val="00AE7979"/>
    <w:rsid w:val="00AE7CEB"/>
    <w:rsid w:val="00AF3800"/>
    <w:rsid w:val="00AF6414"/>
    <w:rsid w:val="00B0131D"/>
    <w:rsid w:val="00B0254F"/>
    <w:rsid w:val="00B0679F"/>
    <w:rsid w:val="00B06EA4"/>
    <w:rsid w:val="00B0745A"/>
    <w:rsid w:val="00B07560"/>
    <w:rsid w:val="00B1063F"/>
    <w:rsid w:val="00B10C54"/>
    <w:rsid w:val="00B1468D"/>
    <w:rsid w:val="00B15C44"/>
    <w:rsid w:val="00B15D28"/>
    <w:rsid w:val="00B21EB9"/>
    <w:rsid w:val="00B22F5A"/>
    <w:rsid w:val="00B233FD"/>
    <w:rsid w:val="00B2496C"/>
    <w:rsid w:val="00B2508B"/>
    <w:rsid w:val="00B25427"/>
    <w:rsid w:val="00B2566B"/>
    <w:rsid w:val="00B261E5"/>
    <w:rsid w:val="00B301DE"/>
    <w:rsid w:val="00B31405"/>
    <w:rsid w:val="00B34C26"/>
    <w:rsid w:val="00B406F8"/>
    <w:rsid w:val="00B41C7D"/>
    <w:rsid w:val="00B41F20"/>
    <w:rsid w:val="00B43EC3"/>
    <w:rsid w:val="00B470B7"/>
    <w:rsid w:val="00B50867"/>
    <w:rsid w:val="00B51ED5"/>
    <w:rsid w:val="00B53453"/>
    <w:rsid w:val="00B53CDC"/>
    <w:rsid w:val="00B558DB"/>
    <w:rsid w:val="00B562BD"/>
    <w:rsid w:val="00B57C3E"/>
    <w:rsid w:val="00B6091B"/>
    <w:rsid w:val="00B60E73"/>
    <w:rsid w:val="00B63721"/>
    <w:rsid w:val="00B638FF"/>
    <w:rsid w:val="00B63D50"/>
    <w:rsid w:val="00B63FC9"/>
    <w:rsid w:val="00B643FD"/>
    <w:rsid w:val="00B644F2"/>
    <w:rsid w:val="00B64510"/>
    <w:rsid w:val="00B658A0"/>
    <w:rsid w:val="00B71367"/>
    <w:rsid w:val="00B72693"/>
    <w:rsid w:val="00B727E8"/>
    <w:rsid w:val="00B74BD3"/>
    <w:rsid w:val="00B74EDC"/>
    <w:rsid w:val="00B755BF"/>
    <w:rsid w:val="00B76C24"/>
    <w:rsid w:val="00B80F68"/>
    <w:rsid w:val="00B81C2A"/>
    <w:rsid w:val="00B8230C"/>
    <w:rsid w:val="00B86353"/>
    <w:rsid w:val="00B90B32"/>
    <w:rsid w:val="00B91233"/>
    <w:rsid w:val="00B9164E"/>
    <w:rsid w:val="00B91FC1"/>
    <w:rsid w:val="00B924D7"/>
    <w:rsid w:val="00B9283B"/>
    <w:rsid w:val="00B9349C"/>
    <w:rsid w:val="00B936E7"/>
    <w:rsid w:val="00B942A2"/>
    <w:rsid w:val="00B95467"/>
    <w:rsid w:val="00B95929"/>
    <w:rsid w:val="00B95C8F"/>
    <w:rsid w:val="00B961D5"/>
    <w:rsid w:val="00B96998"/>
    <w:rsid w:val="00BA079E"/>
    <w:rsid w:val="00BA1303"/>
    <w:rsid w:val="00BA32D6"/>
    <w:rsid w:val="00BA3EF9"/>
    <w:rsid w:val="00BA4BF4"/>
    <w:rsid w:val="00BA5DF6"/>
    <w:rsid w:val="00BA6762"/>
    <w:rsid w:val="00BA6B09"/>
    <w:rsid w:val="00BB0074"/>
    <w:rsid w:val="00BB1164"/>
    <w:rsid w:val="00BB37B0"/>
    <w:rsid w:val="00BB5BA6"/>
    <w:rsid w:val="00BB6256"/>
    <w:rsid w:val="00BC3E5E"/>
    <w:rsid w:val="00BC4B6D"/>
    <w:rsid w:val="00BC6317"/>
    <w:rsid w:val="00BC6A77"/>
    <w:rsid w:val="00BC7322"/>
    <w:rsid w:val="00BD21A1"/>
    <w:rsid w:val="00BD2A3E"/>
    <w:rsid w:val="00BD2B14"/>
    <w:rsid w:val="00BD3176"/>
    <w:rsid w:val="00BD336F"/>
    <w:rsid w:val="00BD348F"/>
    <w:rsid w:val="00BD3611"/>
    <w:rsid w:val="00BD4302"/>
    <w:rsid w:val="00BD481B"/>
    <w:rsid w:val="00BD55EE"/>
    <w:rsid w:val="00BD6452"/>
    <w:rsid w:val="00BE44F1"/>
    <w:rsid w:val="00BE4F8E"/>
    <w:rsid w:val="00BE68FC"/>
    <w:rsid w:val="00BE6DDA"/>
    <w:rsid w:val="00BF23EC"/>
    <w:rsid w:val="00BF2ACA"/>
    <w:rsid w:val="00BF53A2"/>
    <w:rsid w:val="00BF5482"/>
    <w:rsid w:val="00BF581C"/>
    <w:rsid w:val="00BF6B4C"/>
    <w:rsid w:val="00BF6BFA"/>
    <w:rsid w:val="00BF7AED"/>
    <w:rsid w:val="00BF7ECA"/>
    <w:rsid w:val="00C00579"/>
    <w:rsid w:val="00C007AD"/>
    <w:rsid w:val="00C00BF5"/>
    <w:rsid w:val="00C040FF"/>
    <w:rsid w:val="00C052A4"/>
    <w:rsid w:val="00C074C1"/>
    <w:rsid w:val="00C105A5"/>
    <w:rsid w:val="00C10851"/>
    <w:rsid w:val="00C15A43"/>
    <w:rsid w:val="00C16D0F"/>
    <w:rsid w:val="00C17877"/>
    <w:rsid w:val="00C17F52"/>
    <w:rsid w:val="00C204F9"/>
    <w:rsid w:val="00C220C7"/>
    <w:rsid w:val="00C22D64"/>
    <w:rsid w:val="00C24B52"/>
    <w:rsid w:val="00C25520"/>
    <w:rsid w:val="00C261F4"/>
    <w:rsid w:val="00C273BF"/>
    <w:rsid w:val="00C2790C"/>
    <w:rsid w:val="00C31DCE"/>
    <w:rsid w:val="00C32334"/>
    <w:rsid w:val="00C32CE2"/>
    <w:rsid w:val="00C34C04"/>
    <w:rsid w:val="00C35D35"/>
    <w:rsid w:val="00C360F3"/>
    <w:rsid w:val="00C36F8A"/>
    <w:rsid w:val="00C415EC"/>
    <w:rsid w:val="00C42363"/>
    <w:rsid w:val="00C45052"/>
    <w:rsid w:val="00C45D64"/>
    <w:rsid w:val="00C463A3"/>
    <w:rsid w:val="00C5089F"/>
    <w:rsid w:val="00C51D1A"/>
    <w:rsid w:val="00C53ECF"/>
    <w:rsid w:val="00C54520"/>
    <w:rsid w:val="00C551FD"/>
    <w:rsid w:val="00C60D80"/>
    <w:rsid w:val="00C616F8"/>
    <w:rsid w:val="00C61905"/>
    <w:rsid w:val="00C624ED"/>
    <w:rsid w:val="00C632E8"/>
    <w:rsid w:val="00C63A0A"/>
    <w:rsid w:val="00C659A5"/>
    <w:rsid w:val="00C65FAC"/>
    <w:rsid w:val="00C67930"/>
    <w:rsid w:val="00C70292"/>
    <w:rsid w:val="00C71703"/>
    <w:rsid w:val="00C7180B"/>
    <w:rsid w:val="00C72207"/>
    <w:rsid w:val="00C76BCC"/>
    <w:rsid w:val="00C770D3"/>
    <w:rsid w:val="00C775B0"/>
    <w:rsid w:val="00C77783"/>
    <w:rsid w:val="00C80506"/>
    <w:rsid w:val="00C8269C"/>
    <w:rsid w:val="00C86715"/>
    <w:rsid w:val="00C86BE7"/>
    <w:rsid w:val="00C90F33"/>
    <w:rsid w:val="00C93734"/>
    <w:rsid w:val="00C9413B"/>
    <w:rsid w:val="00C94B98"/>
    <w:rsid w:val="00C97324"/>
    <w:rsid w:val="00CA1776"/>
    <w:rsid w:val="00CA275E"/>
    <w:rsid w:val="00CA4E25"/>
    <w:rsid w:val="00CA605D"/>
    <w:rsid w:val="00CA7441"/>
    <w:rsid w:val="00CA76B6"/>
    <w:rsid w:val="00CA7C10"/>
    <w:rsid w:val="00CB065B"/>
    <w:rsid w:val="00CB38D7"/>
    <w:rsid w:val="00CB737E"/>
    <w:rsid w:val="00CB7FA8"/>
    <w:rsid w:val="00CC11E7"/>
    <w:rsid w:val="00CC4294"/>
    <w:rsid w:val="00CC48BE"/>
    <w:rsid w:val="00CC7CD8"/>
    <w:rsid w:val="00CD010D"/>
    <w:rsid w:val="00CD1102"/>
    <w:rsid w:val="00CD1ED4"/>
    <w:rsid w:val="00CD2FCD"/>
    <w:rsid w:val="00CD37F3"/>
    <w:rsid w:val="00CD45AC"/>
    <w:rsid w:val="00CD573F"/>
    <w:rsid w:val="00CD7A35"/>
    <w:rsid w:val="00CD7F62"/>
    <w:rsid w:val="00CE348D"/>
    <w:rsid w:val="00CE5319"/>
    <w:rsid w:val="00CE6710"/>
    <w:rsid w:val="00CE7D5B"/>
    <w:rsid w:val="00CF1431"/>
    <w:rsid w:val="00CF15D2"/>
    <w:rsid w:val="00CF167B"/>
    <w:rsid w:val="00CF3B3E"/>
    <w:rsid w:val="00CF60EE"/>
    <w:rsid w:val="00CF787F"/>
    <w:rsid w:val="00D00686"/>
    <w:rsid w:val="00D0079C"/>
    <w:rsid w:val="00D02038"/>
    <w:rsid w:val="00D03397"/>
    <w:rsid w:val="00D0404A"/>
    <w:rsid w:val="00D04ACD"/>
    <w:rsid w:val="00D0770C"/>
    <w:rsid w:val="00D07C4D"/>
    <w:rsid w:val="00D1036A"/>
    <w:rsid w:val="00D142EE"/>
    <w:rsid w:val="00D145D0"/>
    <w:rsid w:val="00D1631B"/>
    <w:rsid w:val="00D16B4B"/>
    <w:rsid w:val="00D17AAD"/>
    <w:rsid w:val="00D224BD"/>
    <w:rsid w:val="00D228A4"/>
    <w:rsid w:val="00D22DDF"/>
    <w:rsid w:val="00D2352F"/>
    <w:rsid w:val="00D2723C"/>
    <w:rsid w:val="00D323B9"/>
    <w:rsid w:val="00D32C93"/>
    <w:rsid w:val="00D33695"/>
    <w:rsid w:val="00D34FFD"/>
    <w:rsid w:val="00D37315"/>
    <w:rsid w:val="00D4055C"/>
    <w:rsid w:val="00D43B12"/>
    <w:rsid w:val="00D464EF"/>
    <w:rsid w:val="00D46979"/>
    <w:rsid w:val="00D532A8"/>
    <w:rsid w:val="00D539DE"/>
    <w:rsid w:val="00D5479C"/>
    <w:rsid w:val="00D54DA2"/>
    <w:rsid w:val="00D56FFD"/>
    <w:rsid w:val="00D61C33"/>
    <w:rsid w:val="00D61DAA"/>
    <w:rsid w:val="00D62C2C"/>
    <w:rsid w:val="00D63261"/>
    <w:rsid w:val="00D63BDF"/>
    <w:rsid w:val="00D64631"/>
    <w:rsid w:val="00D64851"/>
    <w:rsid w:val="00D6503E"/>
    <w:rsid w:val="00D65CA9"/>
    <w:rsid w:val="00D67AFB"/>
    <w:rsid w:val="00D70F05"/>
    <w:rsid w:val="00D72C4B"/>
    <w:rsid w:val="00D73033"/>
    <w:rsid w:val="00D735C4"/>
    <w:rsid w:val="00D750DA"/>
    <w:rsid w:val="00D76DE1"/>
    <w:rsid w:val="00D77835"/>
    <w:rsid w:val="00D80B9B"/>
    <w:rsid w:val="00D82B75"/>
    <w:rsid w:val="00D83C07"/>
    <w:rsid w:val="00D9215B"/>
    <w:rsid w:val="00D94BB8"/>
    <w:rsid w:val="00D95AFC"/>
    <w:rsid w:val="00D964D0"/>
    <w:rsid w:val="00D97716"/>
    <w:rsid w:val="00D97732"/>
    <w:rsid w:val="00DA1D94"/>
    <w:rsid w:val="00DA3353"/>
    <w:rsid w:val="00DA4D73"/>
    <w:rsid w:val="00DA5B21"/>
    <w:rsid w:val="00DA6FE1"/>
    <w:rsid w:val="00DB238A"/>
    <w:rsid w:val="00DB425E"/>
    <w:rsid w:val="00DB54D0"/>
    <w:rsid w:val="00DB7C37"/>
    <w:rsid w:val="00DC1F86"/>
    <w:rsid w:val="00DC2981"/>
    <w:rsid w:val="00DC3266"/>
    <w:rsid w:val="00DC5075"/>
    <w:rsid w:val="00DC6C8F"/>
    <w:rsid w:val="00DC70C0"/>
    <w:rsid w:val="00DD095A"/>
    <w:rsid w:val="00DD2863"/>
    <w:rsid w:val="00DD766C"/>
    <w:rsid w:val="00DD7929"/>
    <w:rsid w:val="00DE1725"/>
    <w:rsid w:val="00DE17FC"/>
    <w:rsid w:val="00DE1BF4"/>
    <w:rsid w:val="00DE2678"/>
    <w:rsid w:val="00DE47E2"/>
    <w:rsid w:val="00DE5114"/>
    <w:rsid w:val="00DE5588"/>
    <w:rsid w:val="00DE5F3A"/>
    <w:rsid w:val="00DE7B63"/>
    <w:rsid w:val="00DF0D6A"/>
    <w:rsid w:val="00DF47F1"/>
    <w:rsid w:val="00DF4FE7"/>
    <w:rsid w:val="00DF55A3"/>
    <w:rsid w:val="00DF5629"/>
    <w:rsid w:val="00DF658E"/>
    <w:rsid w:val="00DF6A60"/>
    <w:rsid w:val="00E07B03"/>
    <w:rsid w:val="00E1024A"/>
    <w:rsid w:val="00E11296"/>
    <w:rsid w:val="00E12CE1"/>
    <w:rsid w:val="00E143EA"/>
    <w:rsid w:val="00E14A00"/>
    <w:rsid w:val="00E15595"/>
    <w:rsid w:val="00E16B31"/>
    <w:rsid w:val="00E171AD"/>
    <w:rsid w:val="00E17D23"/>
    <w:rsid w:val="00E17D41"/>
    <w:rsid w:val="00E207EB"/>
    <w:rsid w:val="00E214D6"/>
    <w:rsid w:val="00E22394"/>
    <w:rsid w:val="00E231F9"/>
    <w:rsid w:val="00E2502B"/>
    <w:rsid w:val="00E271B4"/>
    <w:rsid w:val="00E274AB"/>
    <w:rsid w:val="00E27C93"/>
    <w:rsid w:val="00E309A8"/>
    <w:rsid w:val="00E309CB"/>
    <w:rsid w:val="00E33098"/>
    <w:rsid w:val="00E3332D"/>
    <w:rsid w:val="00E334DE"/>
    <w:rsid w:val="00E3390D"/>
    <w:rsid w:val="00E34ED3"/>
    <w:rsid w:val="00E35C95"/>
    <w:rsid w:val="00E37A50"/>
    <w:rsid w:val="00E37B2F"/>
    <w:rsid w:val="00E40EB9"/>
    <w:rsid w:val="00E410E5"/>
    <w:rsid w:val="00E429D6"/>
    <w:rsid w:val="00E43BFA"/>
    <w:rsid w:val="00E43DCA"/>
    <w:rsid w:val="00E474BB"/>
    <w:rsid w:val="00E47E39"/>
    <w:rsid w:val="00E50474"/>
    <w:rsid w:val="00E5105B"/>
    <w:rsid w:val="00E516E3"/>
    <w:rsid w:val="00E517C7"/>
    <w:rsid w:val="00E51E13"/>
    <w:rsid w:val="00E52B1E"/>
    <w:rsid w:val="00E52DD1"/>
    <w:rsid w:val="00E53537"/>
    <w:rsid w:val="00E544C3"/>
    <w:rsid w:val="00E55419"/>
    <w:rsid w:val="00E562BB"/>
    <w:rsid w:val="00E57E85"/>
    <w:rsid w:val="00E61515"/>
    <w:rsid w:val="00E63E56"/>
    <w:rsid w:val="00E66B56"/>
    <w:rsid w:val="00E7234E"/>
    <w:rsid w:val="00E74110"/>
    <w:rsid w:val="00E74450"/>
    <w:rsid w:val="00E76457"/>
    <w:rsid w:val="00E80FD5"/>
    <w:rsid w:val="00E8182D"/>
    <w:rsid w:val="00E81FEF"/>
    <w:rsid w:val="00E825C7"/>
    <w:rsid w:val="00E851E8"/>
    <w:rsid w:val="00E85D4A"/>
    <w:rsid w:val="00E86E72"/>
    <w:rsid w:val="00E878C8"/>
    <w:rsid w:val="00E90616"/>
    <w:rsid w:val="00E944F5"/>
    <w:rsid w:val="00E94E13"/>
    <w:rsid w:val="00E95013"/>
    <w:rsid w:val="00E95C54"/>
    <w:rsid w:val="00E97707"/>
    <w:rsid w:val="00EA13CD"/>
    <w:rsid w:val="00EA38AE"/>
    <w:rsid w:val="00EA7211"/>
    <w:rsid w:val="00EB4D67"/>
    <w:rsid w:val="00EB76AD"/>
    <w:rsid w:val="00EC0DF0"/>
    <w:rsid w:val="00EC1071"/>
    <w:rsid w:val="00EC1123"/>
    <w:rsid w:val="00EC1554"/>
    <w:rsid w:val="00EC3121"/>
    <w:rsid w:val="00EC421D"/>
    <w:rsid w:val="00EC4EB8"/>
    <w:rsid w:val="00EC574D"/>
    <w:rsid w:val="00EC7D10"/>
    <w:rsid w:val="00ED06AF"/>
    <w:rsid w:val="00ED1106"/>
    <w:rsid w:val="00ED3CCB"/>
    <w:rsid w:val="00EE01B1"/>
    <w:rsid w:val="00EE0F4C"/>
    <w:rsid w:val="00EE0F60"/>
    <w:rsid w:val="00EE107F"/>
    <w:rsid w:val="00EE11AB"/>
    <w:rsid w:val="00EE1DB0"/>
    <w:rsid w:val="00EE25B0"/>
    <w:rsid w:val="00EE2B37"/>
    <w:rsid w:val="00EE31F1"/>
    <w:rsid w:val="00EE3BB5"/>
    <w:rsid w:val="00EE713D"/>
    <w:rsid w:val="00EF13A1"/>
    <w:rsid w:val="00EF4082"/>
    <w:rsid w:val="00EF56A2"/>
    <w:rsid w:val="00EF5DCB"/>
    <w:rsid w:val="00EF72E5"/>
    <w:rsid w:val="00EF7EB0"/>
    <w:rsid w:val="00F02200"/>
    <w:rsid w:val="00F02DF6"/>
    <w:rsid w:val="00F03865"/>
    <w:rsid w:val="00F04944"/>
    <w:rsid w:val="00F0772B"/>
    <w:rsid w:val="00F11B9C"/>
    <w:rsid w:val="00F12B94"/>
    <w:rsid w:val="00F14689"/>
    <w:rsid w:val="00F14905"/>
    <w:rsid w:val="00F17084"/>
    <w:rsid w:val="00F2012D"/>
    <w:rsid w:val="00F20D6B"/>
    <w:rsid w:val="00F24943"/>
    <w:rsid w:val="00F24AAA"/>
    <w:rsid w:val="00F24C54"/>
    <w:rsid w:val="00F257FF"/>
    <w:rsid w:val="00F26303"/>
    <w:rsid w:val="00F2665A"/>
    <w:rsid w:val="00F3017F"/>
    <w:rsid w:val="00F302CD"/>
    <w:rsid w:val="00F30A36"/>
    <w:rsid w:val="00F30CEB"/>
    <w:rsid w:val="00F311E4"/>
    <w:rsid w:val="00F31995"/>
    <w:rsid w:val="00F32097"/>
    <w:rsid w:val="00F357DC"/>
    <w:rsid w:val="00F379DD"/>
    <w:rsid w:val="00F411B3"/>
    <w:rsid w:val="00F41977"/>
    <w:rsid w:val="00F42789"/>
    <w:rsid w:val="00F436E3"/>
    <w:rsid w:val="00F46BB0"/>
    <w:rsid w:val="00F476CE"/>
    <w:rsid w:val="00F47B2A"/>
    <w:rsid w:val="00F47F65"/>
    <w:rsid w:val="00F5147A"/>
    <w:rsid w:val="00F53373"/>
    <w:rsid w:val="00F5499E"/>
    <w:rsid w:val="00F609E8"/>
    <w:rsid w:val="00F60CCD"/>
    <w:rsid w:val="00F646D9"/>
    <w:rsid w:val="00F64A14"/>
    <w:rsid w:val="00F665B7"/>
    <w:rsid w:val="00F67005"/>
    <w:rsid w:val="00F70374"/>
    <w:rsid w:val="00F7085E"/>
    <w:rsid w:val="00F73A49"/>
    <w:rsid w:val="00F759A1"/>
    <w:rsid w:val="00F75ADB"/>
    <w:rsid w:val="00F764EE"/>
    <w:rsid w:val="00F76FC2"/>
    <w:rsid w:val="00F80A4A"/>
    <w:rsid w:val="00F80ED4"/>
    <w:rsid w:val="00F8287A"/>
    <w:rsid w:val="00F835E7"/>
    <w:rsid w:val="00F8672D"/>
    <w:rsid w:val="00F91877"/>
    <w:rsid w:val="00F91A0E"/>
    <w:rsid w:val="00F92AE6"/>
    <w:rsid w:val="00F93C49"/>
    <w:rsid w:val="00F94062"/>
    <w:rsid w:val="00F945D2"/>
    <w:rsid w:val="00F94CD5"/>
    <w:rsid w:val="00FA0141"/>
    <w:rsid w:val="00FA25F6"/>
    <w:rsid w:val="00FA27DE"/>
    <w:rsid w:val="00FA43BC"/>
    <w:rsid w:val="00FA6FF9"/>
    <w:rsid w:val="00FA7AAC"/>
    <w:rsid w:val="00FB1DFC"/>
    <w:rsid w:val="00FB28BE"/>
    <w:rsid w:val="00FB2C4E"/>
    <w:rsid w:val="00FB2CE7"/>
    <w:rsid w:val="00FB2EC2"/>
    <w:rsid w:val="00FB3057"/>
    <w:rsid w:val="00FB3EFB"/>
    <w:rsid w:val="00FB4FCF"/>
    <w:rsid w:val="00FB5EC4"/>
    <w:rsid w:val="00FB6349"/>
    <w:rsid w:val="00FB7234"/>
    <w:rsid w:val="00FC2116"/>
    <w:rsid w:val="00FC3C71"/>
    <w:rsid w:val="00FC3EDB"/>
    <w:rsid w:val="00FC490E"/>
    <w:rsid w:val="00FC4A15"/>
    <w:rsid w:val="00FD0C3F"/>
    <w:rsid w:val="00FD0D11"/>
    <w:rsid w:val="00FD1E6A"/>
    <w:rsid w:val="00FD3ABF"/>
    <w:rsid w:val="00FD3D05"/>
    <w:rsid w:val="00FD74CD"/>
    <w:rsid w:val="00FD7780"/>
    <w:rsid w:val="00FE12B3"/>
    <w:rsid w:val="00FE1E1C"/>
    <w:rsid w:val="00FE2C54"/>
    <w:rsid w:val="00FE3BF8"/>
    <w:rsid w:val="00FE4EDC"/>
    <w:rsid w:val="00FE5C5C"/>
    <w:rsid w:val="00FE5C75"/>
    <w:rsid w:val="00FE5F17"/>
    <w:rsid w:val="00FE63D1"/>
    <w:rsid w:val="00FF1D1C"/>
    <w:rsid w:val="00FF1E27"/>
    <w:rsid w:val="00FF22EE"/>
    <w:rsid w:val="00FF45B5"/>
    <w:rsid w:val="00FF5167"/>
    <w:rsid w:val="00FF6D27"/>
    <w:rsid w:val="00FF6DD2"/>
    <w:rsid w:val="00FF7034"/>
    <w:rsid w:val="023E098D"/>
    <w:rsid w:val="0860CC3E"/>
    <w:rsid w:val="0E0EDA84"/>
    <w:rsid w:val="10140B61"/>
    <w:rsid w:val="1158E31D"/>
    <w:rsid w:val="165643BC"/>
    <w:rsid w:val="181AFE13"/>
    <w:rsid w:val="1A13E1F4"/>
    <w:rsid w:val="1D7500CD"/>
    <w:rsid w:val="210A8FA2"/>
    <w:rsid w:val="23D794B9"/>
    <w:rsid w:val="249E5960"/>
    <w:rsid w:val="252AB5DA"/>
    <w:rsid w:val="25C3DAB1"/>
    <w:rsid w:val="27B3493F"/>
    <w:rsid w:val="2907D1C2"/>
    <w:rsid w:val="2ABFE37A"/>
    <w:rsid w:val="2C847B25"/>
    <w:rsid w:val="2D93121D"/>
    <w:rsid w:val="32EEF86C"/>
    <w:rsid w:val="341C51DB"/>
    <w:rsid w:val="390EA1A5"/>
    <w:rsid w:val="3B34CD6A"/>
    <w:rsid w:val="3BAC6CB1"/>
    <w:rsid w:val="40B4BC3A"/>
    <w:rsid w:val="46BA0856"/>
    <w:rsid w:val="47FD0A85"/>
    <w:rsid w:val="49C68324"/>
    <w:rsid w:val="4E41A5A4"/>
    <w:rsid w:val="4EB47872"/>
    <w:rsid w:val="4F6925ED"/>
    <w:rsid w:val="55AD6F57"/>
    <w:rsid w:val="58EC049B"/>
    <w:rsid w:val="594587C4"/>
    <w:rsid w:val="5B5630AF"/>
    <w:rsid w:val="5B9F3E50"/>
    <w:rsid w:val="62CD61D3"/>
    <w:rsid w:val="64D11C05"/>
    <w:rsid w:val="65D59B6F"/>
    <w:rsid w:val="6673B3A7"/>
    <w:rsid w:val="67D7FA30"/>
    <w:rsid w:val="67D98507"/>
    <w:rsid w:val="69C8A887"/>
    <w:rsid w:val="6AEA7C1F"/>
    <w:rsid w:val="75995FB2"/>
    <w:rsid w:val="762DF913"/>
    <w:rsid w:val="770327C3"/>
    <w:rsid w:val="77607364"/>
    <w:rsid w:val="777A394D"/>
    <w:rsid w:val="7A5ED5BC"/>
    <w:rsid w:val="7AF8045F"/>
    <w:rsid w:val="7B013287"/>
    <w:rsid w:val="7B97434F"/>
    <w:rsid w:val="7E51039C"/>
    <w:rsid w:val="7F033DD9"/>
    <w:rsid w:val="7FF2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590C18"/>
  <w15:chartTrackingRefBased/>
  <w15:docId w15:val="{59D17076-C250-4B3B-908E-EA64ADAD8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B9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783B9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30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2D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2C6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3B93"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Doc-text2Char">
    <w:name w:val="Doc-text2 Char"/>
    <w:link w:val="Doc-text2"/>
    <w:qFormat/>
    <w:locked/>
    <w:rsid w:val="0050388E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0388E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C624ED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256C0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56C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6C0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6C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6C02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6C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C02"/>
    <w:rPr>
      <w:rFonts w:ascii="Segoe UI" w:eastAsia="Malgun Gothic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basedOn w:val="Normal"/>
    <w:link w:val="EditorsNoteChar"/>
    <w:qFormat/>
    <w:rsid w:val="00523B51"/>
    <w:pPr>
      <w:keepLines/>
      <w:ind w:left="1135" w:hanging="851"/>
    </w:pPr>
    <w:rPr>
      <w:rFonts w:eastAsiaTheme="minorEastAsia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523B51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3095B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customStyle="1" w:styleId="TH">
    <w:name w:val="TH"/>
    <w:basedOn w:val="Normal"/>
    <w:link w:val="THChar"/>
    <w:qFormat/>
    <w:rsid w:val="00637A18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qFormat/>
    <w:rsid w:val="00637A18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1F1A02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E95C54"/>
    <w:pPr>
      <w:ind w:left="568" w:hanging="284"/>
      <w:contextualSpacing w:val="0"/>
    </w:pPr>
    <w:rPr>
      <w:rFonts w:eastAsia="Times New Roman"/>
    </w:rPr>
  </w:style>
  <w:style w:type="character" w:customStyle="1" w:styleId="B1Char">
    <w:name w:val="B1 Char"/>
    <w:link w:val="B1"/>
    <w:locked/>
    <w:rsid w:val="00E95C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E95C54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6D630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D630F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6D630F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styleId="TableGrid">
    <w:name w:val="Table Grid"/>
    <w:basedOn w:val="TableNormal"/>
    <w:rsid w:val="00901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42614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426144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9735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C9413B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C9413B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2F6D5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2Char">
    <w:name w:val="B2 Char"/>
    <w:link w:val="B2"/>
    <w:qFormat/>
    <w:rsid w:val="002F6D5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2F6D51"/>
    <w:pPr>
      <w:ind w:left="720" w:hanging="360"/>
      <w:contextualSpacing/>
    </w:pPr>
  </w:style>
  <w:style w:type="paragraph" w:customStyle="1" w:styleId="EQ">
    <w:name w:val="EQ"/>
    <w:basedOn w:val="Normal"/>
    <w:next w:val="Normal"/>
    <w:rsid w:val="00E86E7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paragraph" w:customStyle="1" w:styleId="PL">
    <w:name w:val="PL"/>
    <w:link w:val="PLChar"/>
    <w:qFormat/>
    <w:rsid w:val="00E86E7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86E72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41301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styleId="Hyperlink">
    <w:name w:val="Hyperlink"/>
    <w:uiPriority w:val="99"/>
    <w:qFormat/>
    <w:rsid w:val="00344C56"/>
    <w:rPr>
      <w:color w:val="0000FF"/>
      <w:u w:val="single"/>
    </w:rPr>
  </w:style>
  <w:style w:type="character" w:customStyle="1" w:styleId="B1Char1">
    <w:name w:val="B1 Char1"/>
    <w:qFormat/>
    <w:rsid w:val="00344C56"/>
    <w:rPr>
      <w:rFonts w:ascii="Arial" w:eastAsia="Times New Roman" w:hAnsi="Arial"/>
      <w:lang w:eastAsia="en-US"/>
    </w:rPr>
  </w:style>
  <w:style w:type="paragraph" w:customStyle="1" w:styleId="Agreement">
    <w:name w:val="Agreement"/>
    <w:basedOn w:val="Normal"/>
    <w:next w:val="Doc-text2"/>
    <w:qFormat/>
    <w:rsid w:val="00B727E8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BC4B6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C4B6D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  <w:rsid w:val="00002C0F"/>
  </w:style>
  <w:style w:type="table" w:styleId="GridTable1Light-Accent5">
    <w:name w:val="Grid Table 1 Light Accent 5"/>
    <w:basedOn w:val="TableNormal"/>
    <w:uiPriority w:val="46"/>
    <w:rsid w:val="00064483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">
    <w:name w:val="TAH"/>
    <w:basedOn w:val="Normal"/>
    <w:link w:val="TAHCar"/>
    <w:qFormat/>
    <w:rsid w:val="00064483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/>
      <w:b/>
      <w:sz w:val="18"/>
      <w:lang w:eastAsia="zh-CN"/>
    </w:rPr>
  </w:style>
  <w:style w:type="paragraph" w:customStyle="1" w:styleId="TAN">
    <w:name w:val="TAN"/>
    <w:basedOn w:val="TAL"/>
    <w:link w:val="TANChar"/>
    <w:qFormat/>
    <w:rsid w:val="00064483"/>
    <w:pPr>
      <w:ind w:left="851" w:hanging="851"/>
    </w:pPr>
    <w:rPr>
      <w:rFonts w:eastAsia="SimSun"/>
      <w:lang w:eastAsia="zh-CN"/>
    </w:rPr>
  </w:style>
  <w:style w:type="character" w:customStyle="1" w:styleId="TAHCar">
    <w:name w:val="TAH Car"/>
    <w:link w:val="TAH"/>
    <w:qFormat/>
    <w:rsid w:val="00064483"/>
    <w:rPr>
      <w:rFonts w:ascii="Arial" w:eastAsia="SimSun" w:hAnsi="Arial" w:cs="Times New Roman"/>
      <w:b/>
      <w:sz w:val="18"/>
      <w:szCs w:val="20"/>
      <w:lang w:val="en-GB" w:eastAsia="zh-CN"/>
    </w:rPr>
  </w:style>
  <w:style w:type="character" w:customStyle="1" w:styleId="TANChar">
    <w:name w:val="TAN Char"/>
    <w:link w:val="TAN"/>
    <w:qFormat/>
    <w:rsid w:val="00064483"/>
    <w:rPr>
      <w:rFonts w:ascii="Arial" w:eastAsia="SimSun" w:hAnsi="Arial" w:cs="Times New Roman"/>
      <w:sz w:val="18"/>
      <w:szCs w:val="20"/>
      <w:lang w:val="en-GB"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2DD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customStyle="1" w:styleId="TAC">
    <w:name w:val="TAC"/>
    <w:basedOn w:val="TAL"/>
    <w:link w:val="TACChar"/>
    <w:rsid w:val="00A52AD9"/>
    <w:pPr>
      <w:jc w:val="center"/>
    </w:pPr>
    <w:rPr>
      <w:lang w:eastAsia="en-GB"/>
    </w:rPr>
  </w:style>
  <w:style w:type="character" w:customStyle="1" w:styleId="TACChar">
    <w:name w:val="TAC Char"/>
    <w:link w:val="TAC"/>
    <w:qFormat/>
    <w:rsid w:val="00A52AD9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2C66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ZGSM">
    <w:name w:val="ZGSM"/>
    <w:rsid w:val="00065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4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5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3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3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7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C3674E-4258-4D5E-B0B2-AA04701039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29C876-1212-4EBA-93F1-3FA81EAA48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CDC06D-8181-4B1A-ADFA-AA17BA4961F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06E02654-FF52-4C87-833E-737396BBF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2779</TotalTime>
  <Pages>2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Intel-Candy</dc:creator>
  <cp:keywords>CTPClassification=CTP_NT</cp:keywords>
  <dc:description/>
  <cp:lastModifiedBy>Intel</cp:lastModifiedBy>
  <cp:revision>129</cp:revision>
  <dcterms:created xsi:type="dcterms:W3CDTF">2021-11-26T03:33:00Z</dcterms:created>
  <dcterms:modified xsi:type="dcterms:W3CDTF">2022-08-10T01:48:00Z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TitusGUID">
    <vt:lpwstr>7ff9bc51-6f96-44e1-9e05-c240cb3f1cb3</vt:lpwstr>
  </property>
  <property fmtid="{D5CDD505-2E9C-101B-9397-08002B2CF9AE}" pid="4" name="CTP_TimeStamp">
    <vt:lpwstr>2020-08-07 04:44:12Z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